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34D3F4DB" w:rsidR="004F2039" w:rsidRPr="008D60C1" w:rsidRDefault="0050353F"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 xml:space="preserve">Veliko Tarnovo – </w:t>
      </w:r>
      <w:r w:rsidR="00E268BD">
        <w:rPr>
          <w:rFonts w:asciiTheme="minorHAnsi" w:hAnsiTheme="minorHAnsi" w:cstheme="minorHAnsi"/>
          <w:b/>
          <w:color w:val="0B87C3"/>
          <w:sz w:val="32"/>
          <w:szCs w:val="32"/>
          <w:lang w:val="it-IT"/>
        </w:rPr>
        <w:t>Mini Bulgaria Park</w:t>
      </w:r>
    </w:p>
    <w:p w14:paraId="0EE8BD7E" w14:textId="2BEE9C0D"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2B457F">
        <w:rPr>
          <w:rFonts w:asciiTheme="minorHAnsi" w:hAnsiTheme="minorHAnsi" w:cstheme="minorHAnsi"/>
          <w:b/>
          <w:color w:val="F18306"/>
          <w:sz w:val="32"/>
          <w:szCs w:val="32"/>
        </w:rPr>
        <w:t>2</w:t>
      </w:r>
      <w:r w:rsidR="008276C3">
        <w:rPr>
          <w:rFonts w:asciiTheme="minorHAnsi" w:hAnsiTheme="minorHAnsi" w:cstheme="minorHAnsi"/>
          <w:b/>
          <w:color w:val="F18306"/>
          <w:sz w:val="32"/>
          <w:szCs w:val="32"/>
        </w:rPr>
        <w:t>2</w:t>
      </w:r>
      <w:r w:rsidR="00A402AF">
        <w:rPr>
          <w:rFonts w:asciiTheme="minorHAnsi" w:hAnsiTheme="minorHAnsi" w:cstheme="minorHAnsi"/>
          <w:b/>
          <w:color w:val="F18306"/>
          <w:sz w:val="32"/>
          <w:szCs w:val="32"/>
        </w:rPr>
        <w:t xml:space="preserve"> </w:t>
      </w:r>
      <w:r w:rsidR="004F4575" w:rsidRPr="004F4575">
        <w:rPr>
          <w:rFonts w:asciiTheme="minorHAnsi" w:hAnsiTheme="minorHAnsi" w:cstheme="minorHAnsi"/>
          <w:b/>
          <w:color w:val="F18306"/>
          <w:sz w:val="32"/>
          <w:szCs w:val="32"/>
        </w:rPr>
        <w:t>€</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19136249"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 xml:space="preserve">Intalnirea cu insotitorul de grup va avea loc la ora 05:30 in Parcarea Academiei Militare – acces din Bdul Eroilor. Plecare la ora 06:00 urmand traseul </w:t>
      </w:r>
      <w:r w:rsidRPr="002B457F">
        <w:rPr>
          <w:rFonts w:asciiTheme="minorHAnsi" w:hAnsiTheme="minorHAnsi" w:cstheme="minorHAnsi"/>
          <w:b/>
          <w:color w:val="444444"/>
          <w:sz w:val="18"/>
          <w:szCs w:val="18"/>
          <w:lang w:val="it-IT"/>
        </w:rPr>
        <w:t>Bucuresti – Giurgiu – Ruse - Veliko Tarnovo</w:t>
      </w:r>
      <w:r w:rsidRPr="002B457F">
        <w:rPr>
          <w:rFonts w:asciiTheme="minorHAnsi" w:hAnsiTheme="minorHAnsi" w:cstheme="minorHAnsi"/>
          <w:color w:val="444444"/>
          <w:sz w:val="18"/>
          <w:szCs w:val="18"/>
          <w:lang w:val="it-IT"/>
        </w:rPr>
        <w:t>.</w:t>
      </w:r>
    </w:p>
    <w:p w14:paraId="17AE3A2D"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 xml:space="preserve">Prima oprire o vom face la numai 30 km de Ruse pentru a vizita </w:t>
      </w:r>
      <w:r w:rsidRPr="002B457F">
        <w:rPr>
          <w:rFonts w:asciiTheme="minorHAnsi" w:hAnsiTheme="minorHAnsi" w:cstheme="minorHAnsi"/>
          <w:b/>
          <w:bCs/>
          <w:color w:val="444444"/>
          <w:sz w:val="18"/>
          <w:szCs w:val="18"/>
          <w:lang w:val="it-IT"/>
        </w:rPr>
        <w:t>Manastirea Basarabov</w:t>
      </w:r>
      <w:r w:rsidRPr="002B457F">
        <w:rPr>
          <w:rFonts w:asciiTheme="minorHAnsi" w:hAnsiTheme="minorHAnsi" w:cstheme="minorHAnsi"/>
          <w:color w:val="444444"/>
          <w:sz w:val="18"/>
          <w:szCs w:val="18"/>
          <w:lang w:val="it-IT"/>
        </w:rPr>
        <w:t xml:space="preserve"> ce poarta Hramul Sf Dumitru – ocrotitorul orasului Bucuresti. </w:t>
      </w:r>
    </w:p>
    <w:p w14:paraId="11FA97E8"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 xml:space="preserve">Vom continua drumul spre Veliko Tarnovo – timp de 600 de ani capitala Bulgariei, supranumita “Capitala Tarilor”. Vom vizita cetatea Tsarevets unde zidurile si turnurile cetatii, ruinele palatului regal si biserica patriarhala ne vor reaminti de vremurile glorioase cand aici era situat centrul economic, religios si cultural al statului medieval bulgar. Dupa pauza de pranz vom vizita centrul vechi al orasului, intesat de biserici medievale, ateliere mestesugaresti, magazine de suveniruri si de antichitati. </w:t>
      </w:r>
    </w:p>
    <w:p w14:paraId="55A264AA" w14:textId="04A608A4"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b/>
          <w:bCs/>
          <w:color w:val="444444"/>
          <w:sz w:val="18"/>
          <w:szCs w:val="18"/>
          <w:lang w:val="it-IT"/>
        </w:rPr>
        <w:t>Veliko Tarnovo</w:t>
      </w:r>
      <w:r w:rsidRPr="002B457F">
        <w:rPr>
          <w:rFonts w:asciiTheme="minorHAnsi" w:hAnsiTheme="minorHAnsi" w:cstheme="minorHAnsi"/>
          <w:color w:val="444444"/>
          <w:sz w:val="18"/>
          <w:szCs w:val="18"/>
          <w:lang w:val="it-IT"/>
        </w:rPr>
        <w:t xml:space="preserve"> reprezinta capitala medievala a Bulgariei, o zona cu peisaje deosebite, cu cel mai glorios trecut istoric din Bulgaria si se afla la doar 160 km de Bucuresti. Veliko Turnovo este un important centru administrativ, cultural, istoric si turistic al Bulgariei. Orasul vechi se afla pe trei dealuri: Tsarevets, Trapezita si Sveta Gora. Fostele resedinte ale tarilor si ale patriarhilor Taratului vlaho-bulgar se afla pe dealul Tsarevets. Numele orasului provine de la cuvantul slav "tern" sau "turn" (tron) si de-a lungul anilor s-a transformat in Ternov, Turnov, Tur-nov, Turnovgrad, Turnovo, iar mai apoi in Veliko Turnovo, fiind numit "Veliko" (Mare) datorita marimii si frumusetii sale. </w:t>
      </w:r>
      <w:r>
        <w:rPr>
          <w:rFonts w:asciiTheme="minorHAnsi" w:hAnsiTheme="minorHAnsi" w:cstheme="minorHAnsi"/>
          <w:color w:val="444444"/>
          <w:sz w:val="18"/>
          <w:szCs w:val="18"/>
          <w:lang w:val="it-IT"/>
        </w:rPr>
        <w:t>Ultima vizita a zilei o vom acorda parcului temativ Mini Bulgaria intemeiat in 2017. Vom vedea cum s-a dezvoltat Bulgaria de-a lungul anilor, cele mai importante orase si obiective turistice ale ei.</w:t>
      </w:r>
    </w:p>
    <w:p w14:paraId="51FCAF3D"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Dupa amiaza ne vom deplasa spre Romania urmand traseul Ruse – Giurgiu – Bucuresti.  Sosire  in  Bucuresti seara, in functie de  trafic si formalitatile vamale.</w:t>
      </w:r>
    </w:p>
    <w:tbl>
      <w:tblPr>
        <w:tblpPr w:leftFromText="180" w:rightFromText="180" w:vertAnchor="text" w:horzAnchor="margin" w:tblpY="36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800"/>
        <w:gridCol w:w="2160"/>
        <w:gridCol w:w="2070"/>
      </w:tblGrid>
      <w:tr w:rsidR="00481611" w:rsidRPr="00FB6356" w14:paraId="064D0862" w14:textId="77777777" w:rsidTr="00EF0033">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D87A6B5" w14:textId="593CE98C" w:rsidR="00481611" w:rsidRPr="000F4FA9" w:rsidRDefault="00481611" w:rsidP="00481611">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3163AC">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134711" w14:textId="1EFA1C40" w:rsidR="00481611" w:rsidRPr="000F4FA9" w:rsidRDefault="00481611" w:rsidP="0048161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D2EA946" w14:textId="77777777" w:rsidR="00090B9D" w:rsidRDefault="00481611"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074E15FD" w14:textId="7A929A83" w:rsidR="003163AC" w:rsidRPr="000F4FA9" w:rsidRDefault="003163AC"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31.05.2026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B9651A2" w14:textId="77777777" w:rsidR="00090B9D" w:rsidRDefault="00481611"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0A7A0636" w14:textId="6395EBE6" w:rsidR="003163AC" w:rsidRPr="000F4FA9" w:rsidRDefault="003163AC"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30.04.2026</w:t>
            </w:r>
          </w:p>
        </w:tc>
      </w:tr>
      <w:tr w:rsidR="00481611" w:rsidRPr="00FB6356" w14:paraId="51598123" w14:textId="77777777" w:rsidTr="00801AC6">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474502" w14:textId="60144F26" w:rsidR="00481611" w:rsidRPr="000F4FA9" w:rsidRDefault="003163AC" w:rsidP="00481611">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14.02, 15.03, 10.10, 25.10</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2F3A6A" w14:textId="3DC79F44" w:rsidR="00481611" w:rsidRPr="00445569" w:rsidRDefault="00481611" w:rsidP="0048161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29</w:t>
            </w:r>
            <w:r>
              <w:rPr>
                <w:rFonts w:asciiTheme="minorHAnsi" w:hAnsiTheme="minorHAnsi" w:cstheme="minorHAnsi"/>
                <w:b/>
                <w:bCs/>
                <w:color w:val="444444"/>
                <w:sz w:val="18"/>
                <w:szCs w:val="18"/>
              </w:rPr>
              <w:t xml:space="preserve"> €</w:t>
            </w:r>
            <w:r>
              <w:rPr>
                <w:rFonts w:asciiTheme="minorHAnsi" w:hAnsiTheme="minorHAnsi" w:cstheme="minorHAnsi"/>
                <w:b/>
                <w:bCs/>
                <w:color w:val="444444"/>
                <w:sz w:val="18"/>
                <w:szCs w:val="18"/>
                <w:lang w:val="ro-RO"/>
              </w:rPr>
              <w:t xml:space="preserve"> </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0C26F" w14:textId="5E01C2DC" w:rsidR="00481611" w:rsidRPr="00445569" w:rsidRDefault="00481611" w:rsidP="0048161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 xml:space="preserve">25 </w:t>
            </w:r>
            <w:r>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FF290" w14:textId="25195F5A" w:rsidR="00481611" w:rsidRPr="00445569" w:rsidRDefault="00481611" w:rsidP="0048161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22 €</w:t>
            </w:r>
          </w:p>
        </w:tc>
      </w:tr>
      <w:tr w:rsidR="00481611" w:rsidRPr="00FB6356" w14:paraId="37A0AD74" w14:textId="77777777" w:rsidTr="00EF0033">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BBFB3F" w14:textId="269647A6" w:rsidR="00481611" w:rsidRPr="000F4FA9" w:rsidRDefault="003163AC" w:rsidP="00481611">
            <w:pPr>
              <w:spacing w:line="276" w:lineRule="auto"/>
              <w:jc w:val="center"/>
              <w:rPr>
                <w:rFonts w:asciiTheme="minorHAnsi" w:hAnsiTheme="minorHAnsi" w:cstheme="minorHAnsi"/>
                <w:b/>
                <w:bCs/>
                <w:color w:val="444444"/>
                <w:sz w:val="18"/>
                <w:szCs w:val="18"/>
                <w:lang w:val="it-IT"/>
              </w:rPr>
            </w:pPr>
            <w:r w:rsidRPr="003163AC">
              <w:rPr>
                <w:rFonts w:asciiTheme="minorHAnsi" w:hAnsiTheme="minorHAnsi" w:cstheme="minorHAnsi"/>
                <w:b/>
                <w:bCs/>
                <w:color w:val="444444"/>
                <w:sz w:val="18"/>
                <w:szCs w:val="18"/>
                <w:lang w:val="it-IT"/>
              </w:rPr>
              <w:t>19.04, 02.05, 30.05, 07.06, 20.06, 04.07, 19.07, 08.08, 30.08, 27.09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A2906E" w14:textId="0F7533F0" w:rsidR="00481611" w:rsidRDefault="00090B9D" w:rsidP="0048161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40</w:t>
            </w:r>
            <w:r w:rsidR="00481611">
              <w:rPr>
                <w:rFonts w:asciiTheme="minorHAnsi" w:hAnsiTheme="minorHAnsi" w:cstheme="minorHAnsi"/>
                <w:b/>
                <w:bCs/>
                <w:color w:val="444444"/>
                <w:sz w:val="18"/>
                <w:szCs w:val="18"/>
                <w:lang w:val="ro-RO"/>
              </w:rPr>
              <w:t xml:space="preserve"> </w:t>
            </w:r>
            <w:r w:rsidR="00481611">
              <w:rPr>
                <w:rFonts w:asciiTheme="minorHAnsi" w:hAnsiTheme="minorHAnsi" w:cstheme="minorHAnsi"/>
                <w:b/>
                <w:bCs/>
                <w:color w:val="444444"/>
                <w:sz w:val="18"/>
                <w:szCs w:val="18"/>
              </w:rPr>
              <w:t>€</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8B9F35" w14:textId="3B3BBEF0" w:rsidR="00481611" w:rsidRDefault="00090B9D" w:rsidP="0048161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ro-RO"/>
              </w:rPr>
              <w:t>35</w:t>
            </w:r>
            <w:r w:rsidR="00481611">
              <w:rPr>
                <w:rFonts w:asciiTheme="minorHAnsi" w:hAnsiTheme="minorHAnsi" w:cstheme="minorHAnsi"/>
                <w:b/>
                <w:bCs/>
                <w:color w:val="444444"/>
                <w:sz w:val="18"/>
                <w:szCs w:val="18"/>
                <w:lang w:val="ro-RO"/>
              </w:rPr>
              <w:t xml:space="preserve"> </w:t>
            </w:r>
            <w:r w:rsidR="00481611">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678686" w14:textId="473C318C" w:rsidR="00481611" w:rsidRDefault="00481611" w:rsidP="0048161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w:t>
            </w:r>
            <w:r w:rsidR="00090B9D">
              <w:rPr>
                <w:rFonts w:asciiTheme="minorHAnsi" w:hAnsiTheme="minorHAnsi" w:cstheme="minorHAnsi"/>
                <w:b/>
                <w:bCs/>
                <w:color w:val="444444"/>
                <w:sz w:val="18"/>
                <w:szCs w:val="18"/>
              </w:rPr>
              <w:t>9</w:t>
            </w:r>
            <w:r>
              <w:rPr>
                <w:rFonts w:asciiTheme="minorHAnsi" w:hAnsiTheme="minorHAnsi" w:cstheme="minorHAnsi"/>
                <w:b/>
                <w:bCs/>
                <w:color w:val="444444"/>
                <w:sz w:val="18"/>
                <w:szCs w:val="18"/>
              </w:rPr>
              <w:t xml:space="preserve"> €</w:t>
            </w:r>
          </w:p>
        </w:tc>
      </w:tr>
    </w:tbl>
    <w:p w14:paraId="542B0B6D" w14:textId="77777777" w:rsidR="004F4575" w:rsidRPr="004F4575" w:rsidRDefault="004F4575" w:rsidP="00692755">
      <w:pPr>
        <w:jc w:val="both"/>
        <w:rPr>
          <w:rFonts w:asciiTheme="minorHAnsi" w:hAnsiTheme="minorHAnsi" w:cstheme="minorHAnsi"/>
          <w:color w:val="444444"/>
          <w:sz w:val="18"/>
          <w:szCs w:val="18"/>
          <w:lang w:val="it-IT"/>
        </w:rPr>
      </w:pPr>
    </w:p>
    <w:p w14:paraId="09E340BB" w14:textId="704305B7" w:rsidR="002C7DF3" w:rsidRDefault="002C7DF3" w:rsidP="002C7DF3">
      <w:pPr>
        <w:rPr>
          <w:rFonts w:ascii="Calibri" w:hAnsi="Calibri" w:cs="Calibri"/>
          <w:b/>
          <w:color w:val="262626"/>
          <w:sz w:val="18"/>
          <w:szCs w:val="18"/>
          <w:lang w:val="it-IT"/>
        </w:rPr>
      </w:pPr>
      <w:bookmarkStart w:id="0" w:name="_Hlk91151190"/>
    </w:p>
    <w:p w14:paraId="50E4FD76" w14:textId="77777777" w:rsidR="002C7DF3" w:rsidRDefault="002C7DF3" w:rsidP="008D60C1">
      <w:pPr>
        <w:jc w:val="center"/>
        <w:rPr>
          <w:rFonts w:ascii="Calibri" w:hAnsi="Calibri" w:cs="Calibri"/>
          <w:b/>
          <w:color w:val="262626"/>
          <w:sz w:val="18"/>
          <w:szCs w:val="18"/>
          <w:lang w:val="it-IT"/>
        </w:rPr>
      </w:pPr>
    </w:p>
    <w:p w14:paraId="51D80BE0" w14:textId="77777777" w:rsidR="002C7DF3" w:rsidRDefault="002C7DF3" w:rsidP="008D60C1">
      <w:pPr>
        <w:jc w:val="center"/>
        <w:rPr>
          <w:rFonts w:ascii="Calibri" w:hAnsi="Calibri" w:cs="Calibri"/>
          <w:b/>
          <w:color w:val="262626"/>
          <w:sz w:val="18"/>
          <w:szCs w:val="18"/>
          <w:lang w:val="it-IT"/>
        </w:rPr>
      </w:pPr>
    </w:p>
    <w:p w14:paraId="578506CA" w14:textId="77777777" w:rsidR="002C7DF3" w:rsidRDefault="002C7DF3" w:rsidP="008D60C1">
      <w:pPr>
        <w:jc w:val="center"/>
        <w:rPr>
          <w:rFonts w:ascii="Calibri" w:hAnsi="Calibri" w:cs="Calibri"/>
          <w:b/>
          <w:color w:val="262626"/>
          <w:sz w:val="18"/>
          <w:szCs w:val="18"/>
          <w:lang w:val="it-IT"/>
        </w:rPr>
      </w:pPr>
    </w:p>
    <w:p w14:paraId="470597B5" w14:textId="77777777" w:rsidR="002C7DF3" w:rsidRDefault="002C7DF3" w:rsidP="008D60C1">
      <w:pPr>
        <w:jc w:val="center"/>
        <w:rPr>
          <w:rFonts w:ascii="Calibri" w:hAnsi="Calibri" w:cs="Calibri"/>
          <w:b/>
          <w:color w:val="262626"/>
          <w:sz w:val="18"/>
          <w:szCs w:val="18"/>
          <w:lang w:val="it-IT"/>
        </w:rPr>
      </w:pPr>
    </w:p>
    <w:p w14:paraId="740AA210" w14:textId="77777777" w:rsidR="002C7DF3" w:rsidRDefault="002C7DF3" w:rsidP="008D60C1">
      <w:pPr>
        <w:jc w:val="center"/>
        <w:rPr>
          <w:rFonts w:ascii="Calibri" w:hAnsi="Calibri" w:cs="Calibri"/>
          <w:b/>
          <w:color w:val="262626"/>
          <w:sz w:val="18"/>
          <w:szCs w:val="18"/>
          <w:lang w:val="it-IT"/>
        </w:rPr>
      </w:pPr>
    </w:p>
    <w:p w14:paraId="5B25E2F3" w14:textId="411EE222" w:rsidR="0050353F" w:rsidRDefault="0050353F" w:rsidP="0050353F">
      <w:pPr>
        <w:rPr>
          <w:rFonts w:ascii="Calibri" w:hAnsi="Calibri" w:cs="Calibri"/>
          <w:b/>
          <w:color w:val="262626"/>
          <w:sz w:val="18"/>
          <w:szCs w:val="18"/>
          <w:lang w:val="it-IT"/>
        </w:rPr>
      </w:pPr>
    </w:p>
    <w:p w14:paraId="5CE8FE68" w14:textId="199DF0A6"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0"/>
    <w:p w14:paraId="407A1019"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25C87151"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Tarifele pentru intrarile la obiectivele turistice sunt informative si se pot modifica;</w:t>
      </w:r>
    </w:p>
    <w:p w14:paraId="15AFE8ED" w14:textId="6A3A53A4" w:rsidR="00A402AF"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Insotitorul de grup poate modifica ordinea de vizitare a obiectivelor turistice fara a afecta structura programului.</w:t>
      </w:r>
    </w:p>
    <w:p w14:paraId="5AA7B0F7" w14:textId="2D9BAC3B" w:rsidR="00E67AAE" w:rsidRPr="001B1997" w:rsidRDefault="00E67AAE" w:rsidP="00E67AAE">
      <w:pPr>
        <w:jc w:val="both"/>
        <w:rPr>
          <w:rFonts w:ascii="Calibri" w:hAnsi="Calibri" w:cs="Calibri"/>
          <w:color w:val="262626"/>
          <w:sz w:val="18"/>
          <w:szCs w:val="18"/>
          <w:lang w:val="it-IT"/>
        </w:rPr>
      </w:pPr>
      <w:r w:rsidRPr="00E903CD">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5B1FB39C"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E67AAE">
              <w:rPr>
                <w:rFonts w:asciiTheme="minorHAnsi" w:hAnsiTheme="minorHAnsi" w:cstheme="minorHAnsi"/>
                <w:color w:val="444444"/>
                <w:sz w:val="18"/>
                <w:szCs w:val="18"/>
                <w:lang w:val="fr-FR"/>
              </w:rPr>
              <w:t>/</w:t>
            </w:r>
            <w:proofErr w:type="spellStart"/>
            <w:r w:rsidR="00E67AAE">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E4FC218" w14:textId="77777777" w:rsidR="002B457F" w:rsidRPr="00077C86" w:rsidRDefault="002B457F" w:rsidP="00077C86">
            <w:pPr>
              <w:numPr>
                <w:ilvl w:val="0"/>
                <w:numId w:val="19"/>
              </w:numPr>
              <w:jc w:val="both"/>
              <w:rPr>
                <w:rFonts w:asciiTheme="minorHAnsi" w:hAnsiTheme="minorHAnsi" w:cstheme="minorHAnsi"/>
                <w:color w:val="444444"/>
                <w:sz w:val="18"/>
                <w:szCs w:val="18"/>
                <w:lang w:val="fr-FR"/>
              </w:rPr>
            </w:pPr>
            <w:proofErr w:type="spellStart"/>
            <w:r w:rsidRPr="00077C86">
              <w:rPr>
                <w:rFonts w:asciiTheme="minorHAnsi" w:hAnsiTheme="minorHAnsi" w:cstheme="minorHAnsi"/>
                <w:color w:val="444444"/>
                <w:sz w:val="18"/>
                <w:szCs w:val="18"/>
                <w:lang w:val="fr-FR"/>
              </w:rPr>
              <w:t>Asigurare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medicala</w:t>
            </w:r>
            <w:proofErr w:type="spellEnd"/>
            <w:r w:rsidRPr="00077C86">
              <w:rPr>
                <w:rFonts w:asciiTheme="minorHAnsi" w:hAnsiTheme="minorHAnsi" w:cstheme="minorHAnsi"/>
                <w:color w:val="444444"/>
                <w:sz w:val="18"/>
                <w:szCs w:val="18"/>
                <w:lang w:val="fr-FR"/>
              </w:rPr>
              <w:t xml:space="preserve">/ </w:t>
            </w:r>
            <w:proofErr w:type="spellStart"/>
            <w:proofErr w:type="gramStart"/>
            <w:r w:rsidRPr="00077C86">
              <w:rPr>
                <w:rFonts w:asciiTheme="minorHAnsi" w:hAnsiTheme="minorHAnsi" w:cstheme="minorHAnsi"/>
                <w:color w:val="444444"/>
                <w:sz w:val="18"/>
                <w:szCs w:val="18"/>
                <w:lang w:val="fr-FR"/>
              </w:rPr>
              <w:t>storno</w:t>
            </w:r>
            <w:proofErr w:type="spellEnd"/>
            <w:r w:rsidRPr="00077C86">
              <w:rPr>
                <w:rFonts w:asciiTheme="minorHAnsi" w:hAnsiTheme="minorHAnsi" w:cstheme="minorHAnsi"/>
                <w:color w:val="444444"/>
                <w:sz w:val="18"/>
                <w:szCs w:val="18"/>
                <w:lang w:val="fr-FR"/>
              </w:rPr>
              <w:t>;</w:t>
            </w:r>
            <w:proofErr w:type="gramEnd"/>
          </w:p>
          <w:p w14:paraId="04D5F627" w14:textId="77777777" w:rsidR="002B457F" w:rsidRPr="00077C86" w:rsidRDefault="002B457F" w:rsidP="00077C86">
            <w:pPr>
              <w:numPr>
                <w:ilvl w:val="0"/>
                <w:numId w:val="19"/>
              </w:numPr>
              <w:jc w:val="both"/>
              <w:rPr>
                <w:rFonts w:asciiTheme="minorHAnsi" w:hAnsiTheme="minorHAnsi" w:cstheme="minorHAnsi"/>
                <w:color w:val="444444"/>
                <w:sz w:val="18"/>
                <w:szCs w:val="18"/>
                <w:lang w:val="fr-FR"/>
              </w:rPr>
            </w:pPr>
            <w:proofErr w:type="spellStart"/>
            <w:r w:rsidRPr="00077C86">
              <w:rPr>
                <w:rFonts w:asciiTheme="minorHAnsi" w:hAnsiTheme="minorHAnsi" w:cstheme="minorHAnsi"/>
                <w:color w:val="444444"/>
                <w:sz w:val="18"/>
                <w:szCs w:val="18"/>
                <w:lang w:val="fr-FR"/>
              </w:rPr>
              <w:t>Intrarile</w:t>
            </w:r>
            <w:proofErr w:type="spellEnd"/>
            <w:r w:rsidRPr="00077C86">
              <w:rPr>
                <w:rFonts w:asciiTheme="minorHAnsi" w:hAnsiTheme="minorHAnsi" w:cstheme="minorHAnsi"/>
                <w:color w:val="444444"/>
                <w:sz w:val="18"/>
                <w:szCs w:val="18"/>
                <w:lang w:val="fr-FR"/>
              </w:rPr>
              <w:t xml:space="preserve"> la </w:t>
            </w:r>
            <w:proofErr w:type="spellStart"/>
            <w:r w:rsidRPr="00077C86">
              <w:rPr>
                <w:rFonts w:asciiTheme="minorHAnsi" w:hAnsiTheme="minorHAnsi" w:cstheme="minorHAnsi"/>
                <w:color w:val="444444"/>
                <w:sz w:val="18"/>
                <w:szCs w:val="18"/>
                <w:lang w:val="fr-FR"/>
              </w:rPr>
              <w:t>obiectivele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turistice</w:t>
            </w:r>
            <w:proofErr w:type="spellEnd"/>
            <w:r w:rsidRPr="00077C86">
              <w:rPr>
                <w:rFonts w:asciiTheme="minorHAnsi" w:hAnsiTheme="minorHAnsi" w:cstheme="minorHAnsi"/>
                <w:color w:val="444444"/>
                <w:sz w:val="18"/>
                <w:szCs w:val="18"/>
                <w:lang w:val="fr-FR"/>
              </w:rPr>
              <w:t xml:space="preserve"> si </w:t>
            </w:r>
            <w:proofErr w:type="spellStart"/>
            <w:r w:rsidRPr="00077C86">
              <w:rPr>
                <w:rFonts w:asciiTheme="minorHAnsi" w:hAnsiTheme="minorHAnsi" w:cstheme="minorHAnsi"/>
                <w:color w:val="444444"/>
                <w:sz w:val="18"/>
                <w:szCs w:val="18"/>
                <w:lang w:val="fr-FR"/>
              </w:rPr>
              <w:t>eventualele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servicii</w:t>
            </w:r>
            <w:proofErr w:type="spellEnd"/>
            <w:r w:rsidRPr="00077C86">
              <w:rPr>
                <w:rFonts w:asciiTheme="minorHAnsi" w:hAnsiTheme="minorHAnsi" w:cstheme="minorHAnsi"/>
                <w:color w:val="444444"/>
                <w:sz w:val="18"/>
                <w:szCs w:val="18"/>
                <w:lang w:val="fr-FR"/>
              </w:rPr>
              <w:t xml:space="preserve"> de </w:t>
            </w:r>
            <w:proofErr w:type="spellStart"/>
            <w:r w:rsidRPr="00077C86">
              <w:rPr>
                <w:rFonts w:asciiTheme="minorHAnsi" w:hAnsiTheme="minorHAnsi" w:cstheme="minorHAnsi"/>
                <w:color w:val="444444"/>
                <w:sz w:val="18"/>
                <w:szCs w:val="18"/>
                <w:lang w:val="fr-FR"/>
              </w:rPr>
              <w:t>ghizi</w:t>
            </w:r>
            <w:proofErr w:type="spellEnd"/>
            <w:r w:rsidRPr="00077C86">
              <w:rPr>
                <w:rFonts w:asciiTheme="minorHAnsi" w:hAnsiTheme="minorHAnsi" w:cstheme="minorHAnsi"/>
                <w:color w:val="444444"/>
                <w:sz w:val="18"/>
                <w:szCs w:val="18"/>
                <w:lang w:val="fr-FR"/>
              </w:rPr>
              <w:t xml:space="preserve"> </w:t>
            </w:r>
            <w:proofErr w:type="spellStart"/>
            <w:proofErr w:type="gramStart"/>
            <w:r w:rsidRPr="00077C86">
              <w:rPr>
                <w:rFonts w:asciiTheme="minorHAnsi" w:hAnsiTheme="minorHAnsi" w:cstheme="minorHAnsi"/>
                <w:color w:val="444444"/>
                <w:sz w:val="18"/>
                <w:szCs w:val="18"/>
                <w:lang w:val="fr-FR"/>
              </w:rPr>
              <w:t>locali</w:t>
            </w:r>
            <w:proofErr w:type="spellEnd"/>
            <w:r w:rsidRPr="00077C86">
              <w:rPr>
                <w:rFonts w:asciiTheme="minorHAnsi" w:hAnsiTheme="minorHAnsi" w:cstheme="minorHAnsi"/>
                <w:color w:val="444444"/>
                <w:sz w:val="18"/>
                <w:szCs w:val="18"/>
                <w:lang w:val="fr-FR"/>
              </w:rPr>
              <w:t>;</w:t>
            </w:r>
            <w:proofErr w:type="gramEnd"/>
          </w:p>
          <w:p w14:paraId="7E59AE06" w14:textId="02738727" w:rsidR="002B457F" w:rsidRPr="00077C86" w:rsidRDefault="002B457F" w:rsidP="00077C86">
            <w:pPr>
              <w:numPr>
                <w:ilvl w:val="0"/>
                <w:numId w:val="19"/>
              </w:numPr>
              <w:jc w:val="both"/>
              <w:rPr>
                <w:rFonts w:asciiTheme="minorHAnsi" w:hAnsiTheme="minorHAnsi" w:cstheme="minorHAnsi"/>
                <w:color w:val="444444"/>
                <w:sz w:val="18"/>
                <w:szCs w:val="18"/>
                <w:lang w:val="fr-FR"/>
              </w:rPr>
            </w:pPr>
            <w:proofErr w:type="spellStart"/>
            <w:r w:rsidRPr="00077C86">
              <w:rPr>
                <w:rFonts w:asciiTheme="minorHAnsi" w:hAnsiTheme="minorHAnsi" w:cstheme="minorHAnsi"/>
                <w:color w:val="444444"/>
                <w:sz w:val="18"/>
                <w:szCs w:val="18"/>
                <w:lang w:val="fr-FR"/>
              </w:rPr>
              <w:t>Supliment</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pentru</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locuri</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preferentiale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primele</w:t>
            </w:r>
            <w:proofErr w:type="spellEnd"/>
            <w:r w:rsidRPr="00077C86">
              <w:rPr>
                <w:rFonts w:asciiTheme="minorHAnsi" w:hAnsiTheme="minorHAnsi" w:cstheme="minorHAnsi"/>
                <w:color w:val="444444"/>
                <w:sz w:val="18"/>
                <w:szCs w:val="18"/>
                <w:lang w:val="fr-FR"/>
              </w:rPr>
              <w:t xml:space="preserve"> 3 </w:t>
            </w:r>
            <w:proofErr w:type="spellStart"/>
            <w:r w:rsidRPr="00077C86">
              <w:rPr>
                <w:rFonts w:asciiTheme="minorHAnsi" w:hAnsiTheme="minorHAnsi" w:cstheme="minorHAnsi"/>
                <w:color w:val="444444"/>
                <w:sz w:val="18"/>
                <w:szCs w:val="18"/>
                <w:lang w:val="fr-FR"/>
              </w:rPr>
              <w:t>randuri</w:t>
            </w:r>
            <w:proofErr w:type="spellEnd"/>
            <w:r w:rsidRPr="00077C86">
              <w:rPr>
                <w:rFonts w:asciiTheme="minorHAnsi" w:hAnsiTheme="minorHAnsi" w:cstheme="minorHAnsi"/>
                <w:color w:val="444444"/>
                <w:sz w:val="18"/>
                <w:szCs w:val="18"/>
                <w:lang w:val="fr-FR"/>
              </w:rPr>
              <w:t xml:space="preserve"> de </w:t>
            </w:r>
            <w:proofErr w:type="spellStart"/>
            <w:r w:rsidRPr="00077C86">
              <w:rPr>
                <w:rFonts w:asciiTheme="minorHAnsi" w:hAnsiTheme="minorHAnsi" w:cstheme="minorHAnsi"/>
                <w:color w:val="444444"/>
                <w:sz w:val="18"/>
                <w:szCs w:val="18"/>
                <w:lang w:val="fr-FR"/>
              </w:rPr>
              <w:t>banchete</w:t>
            </w:r>
            <w:proofErr w:type="spellEnd"/>
            <w:r w:rsidRPr="00077C86">
              <w:rPr>
                <w:rFonts w:asciiTheme="minorHAnsi" w:hAnsiTheme="minorHAnsi" w:cstheme="minorHAnsi"/>
                <w:color w:val="444444"/>
                <w:sz w:val="18"/>
                <w:szCs w:val="18"/>
                <w:lang w:val="fr-FR"/>
              </w:rPr>
              <w:t xml:space="preserve">) – </w:t>
            </w:r>
            <w:r w:rsidR="00090B9D" w:rsidRPr="00077C86">
              <w:rPr>
                <w:rFonts w:asciiTheme="minorHAnsi" w:hAnsiTheme="minorHAnsi" w:cstheme="minorHAnsi"/>
                <w:color w:val="444444"/>
                <w:sz w:val="18"/>
                <w:szCs w:val="18"/>
                <w:lang w:val="fr-FR"/>
              </w:rPr>
              <w:t>10</w:t>
            </w:r>
            <w:r w:rsidRPr="00077C86">
              <w:rPr>
                <w:rFonts w:asciiTheme="minorHAnsi" w:hAnsiTheme="minorHAnsi" w:cstheme="minorHAnsi"/>
                <w:color w:val="444444"/>
                <w:sz w:val="18"/>
                <w:szCs w:val="18"/>
                <w:lang w:val="fr-FR"/>
              </w:rPr>
              <w:t xml:space="preserve"> Euro/</w:t>
            </w:r>
            <w:proofErr w:type="gramStart"/>
            <w:r w:rsidRPr="00077C86">
              <w:rPr>
                <w:rFonts w:asciiTheme="minorHAnsi" w:hAnsiTheme="minorHAnsi" w:cstheme="minorHAnsi"/>
                <w:color w:val="444444"/>
                <w:sz w:val="18"/>
                <w:szCs w:val="18"/>
                <w:lang w:val="fr-FR"/>
              </w:rPr>
              <w:t>pers;</w:t>
            </w:r>
            <w:proofErr w:type="gramEnd"/>
          </w:p>
          <w:p w14:paraId="7C269E7D" w14:textId="5176163D" w:rsidR="00F95581" w:rsidRPr="008D60C1" w:rsidRDefault="002B457F" w:rsidP="00077C86">
            <w:pPr>
              <w:numPr>
                <w:ilvl w:val="0"/>
                <w:numId w:val="19"/>
              </w:numPr>
              <w:jc w:val="both"/>
              <w:rPr>
                <w:rFonts w:asciiTheme="minorHAnsi" w:hAnsiTheme="minorHAnsi" w:cstheme="minorHAnsi"/>
                <w:color w:val="444444"/>
                <w:sz w:val="18"/>
                <w:szCs w:val="18"/>
                <w:lang w:val="fr-FR"/>
              </w:rPr>
            </w:pPr>
            <w:r w:rsidRPr="00077C86">
              <w:rPr>
                <w:rFonts w:asciiTheme="minorHAnsi" w:hAnsiTheme="minorHAnsi" w:cstheme="minorHAnsi"/>
                <w:color w:val="444444"/>
                <w:sz w:val="18"/>
                <w:szCs w:val="18"/>
                <w:lang w:val="fr-FR"/>
              </w:rPr>
              <w:t>Alte taxe/</w:t>
            </w:r>
            <w:proofErr w:type="spellStart"/>
            <w:r w:rsidRPr="00077C86">
              <w:rPr>
                <w:rFonts w:asciiTheme="minorHAnsi" w:hAnsiTheme="minorHAnsi" w:cstheme="minorHAnsi"/>
                <w:color w:val="444444"/>
                <w:sz w:val="18"/>
                <w:szCs w:val="18"/>
                <w:lang w:val="fr-FR"/>
              </w:rPr>
              <w:t>servicii</w:t>
            </w:r>
            <w:proofErr w:type="spellEnd"/>
            <w:r w:rsidRPr="00077C86">
              <w:rPr>
                <w:rFonts w:asciiTheme="minorHAnsi" w:hAnsiTheme="minorHAnsi" w:cstheme="minorHAnsi"/>
                <w:color w:val="444444"/>
                <w:sz w:val="18"/>
                <w:szCs w:val="18"/>
                <w:lang w:val="fr-FR"/>
              </w:rPr>
              <w:t>/</w:t>
            </w:r>
            <w:proofErr w:type="spellStart"/>
            <w:r w:rsidRPr="00077C86">
              <w:rPr>
                <w:rFonts w:asciiTheme="minorHAnsi" w:hAnsiTheme="minorHAnsi" w:cstheme="minorHAnsi"/>
                <w:color w:val="444444"/>
                <w:sz w:val="18"/>
                <w:szCs w:val="18"/>
                <w:lang w:val="fr-FR"/>
              </w:rPr>
              <w:t>cheltuieli</w:t>
            </w:r>
            <w:proofErr w:type="spellEnd"/>
            <w:r w:rsidRPr="00077C86">
              <w:rPr>
                <w:rFonts w:asciiTheme="minorHAnsi" w:hAnsiTheme="minorHAnsi" w:cstheme="minorHAnsi"/>
                <w:color w:val="444444"/>
                <w:sz w:val="18"/>
                <w:szCs w:val="18"/>
                <w:lang w:val="fr-FR"/>
              </w:rPr>
              <w:t xml:space="preserve"> personale.</w:t>
            </w:r>
          </w:p>
        </w:tc>
      </w:tr>
    </w:tbl>
    <w:p w14:paraId="62E63154" w14:textId="77777777" w:rsidR="00692755" w:rsidRDefault="00692755" w:rsidP="00692755">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bookmarkStart w:id="1" w:name="_MailOriginal"/>
      <w:bookmarkStart w:id="2" w:name="_Hlk81548792"/>
      <w:bookmarkStart w:id="3" w:name="_Hlk121230395"/>
      <w:proofErr w:type="spellStart"/>
      <w:r>
        <w:rPr>
          <w:rFonts w:asciiTheme="minorHAnsi" w:hAnsiTheme="minorHAnsi" w:cstheme="minorHAnsi"/>
          <w:b/>
          <w:bCs/>
          <w:color w:val="000000"/>
          <w:sz w:val="18"/>
          <w:szCs w:val="18"/>
        </w:rPr>
        <w:t>Documente</w:t>
      </w:r>
      <w:proofErr w:type="spellEnd"/>
      <w:r>
        <w:rPr>
          <w:rFonts w:asciiTheme="minorHAnsi" w:hAnsiTheme="minorHAnsi" w:cstheme="minorHAnsi"/>
          <w:b/>
          <w:bCs/>
          <w:color w:val="000000"/>
          <w:sz w:val="18"/>
          <w:szCs w:val="18"/>
        </w:rPr>
        <w:t xml:space="preserve"> de </w:t>
      </w:r>
      <w:proofErr w:type="spellStart"/>
      <w:r>
        <w:rPr>
          <w:rFonts w:asciiTheme="minorHAnsi" w:hAnsiTheme="minorHAnsi" w:cstheme="minorHAnsi"/>
          <w:b/>
          <w:bCs/>
          <w:color w:val="000000"/>
          <w:sz w:val="18"/>
          <w:szCs w:val="18"/>
        </w:rPr>
        <w:t>calatorie</w:t>
      </w:r>
      <w:proofErr w:type="spellEnd"/>
      <w:r>
        <w:rPr>
          <w:rFonts w:asciiTheme="minorHAnsi" w:hAnsiTheme="minorHAnsi" w:cstheme="minorHAnsi"/>
          <w:b/>
          <w:bCs/>
          <w:color w:val="000000"/>
          <w:sz w:val="18"/>
          <w:szCs w:val="18"/>
        </w:rPr>
        <w:t>:</w:t>
      </w:r>
      <w:r>
        <w:rPr>
          <w:rFonts w:asciiTheme="minorHAnsi" w:hAnsiTheme="minorHAnsi" w:cstheme="minorHAnsi"/>
          <w:color w:val="000000"/>
          <w:sz w:val="18"/>
          <w:szCs w:val="18"/>
        </w:rPr>
        <w:t xml:space="preserve"> </w:t>
      </w:r>
      <w:proofErr w:type="spellStart"/>
      <w:r>
        <w:rPr>
          <w:rFonts w:asciiTheme="minorHAnsi" w:hAnsiTheme="minorHAnsi" w:cstheme="minorHAnsi"/>
          <w:sz w:val="18"/>
          <w:szCs w:val="18"/>
        </w:rPr>
        <w:t>Pasaport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sau</w:t>
      </w:r>
      <w:proofErr w:type="spellEnd"/>
      <w:r>
        <w:rPr>
          <w:rFonts w:asciiTheme="minorHAnsi" w:hAnsiTheme="minorHAnsi" w:cstheme="minorHAnsi"/>
          <w:sz w:val="18"/>
          <w:szCs w:val="18"/>
        </w:rPr>
        <w:t xml:space="preserve"> carte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(electronica) </w:t>
      </w:r>
      <w:proofErr w:type="spellStart"/>
      <w:r>
        <w:rPr>
          <w:rFonts w:asciiTheme="minorHAnsi" w:hAnsiTheme="minorHAnsi" w:cstheme="minorHAnsi"/>
          <w:sz w:val="18"/>
          <w:szCs w:val="18"/>
        </w:rPr>
        <w:t>valabile</w:t>
      </w:r>
      <w:proofErr w:type="spellEnd"/>
      <w:r>
        <w:rPr>
          <w:rFonts w:asciiTheme="minorHAnsi" w:hAnsiTheme="minorHAnsi" w:cstheme="minorHAnsi"/>
          <w:sz w:val="18"/>
          <w:szCs w:val="18"/>
        </w:rPr>
        <w:t xml:space="preserve"> minim 6 </w:t>
      </w:r>
      <w:proofErr w:type="spellStart"/>
      <w:r>
        <w:rPr>
          <w:rFonts w:asciiTheme="minorHAnsi" w:hAnsiTheme="minorHAnsi" w:cstheme="minorHAnsi"/>
          <w:sz w:val="18"/>
          <w:szCs w:val="18"/>
        </w:rPr>
        <w:t>luni</w:t>
      </w:r>
      <w:proofErr w:type="spellEnd"/>
      <w:r>
        <w:rPr>
          <w:rFonts w:asciiTheme="minorHAnsi" w:hAnsiTheme="minorHAnsi" w:cstheme="minorHAnsi"/>
          <w:sz w:val="18"/>
          <w:szCs w:val="18"/>
        </w:rPr>
        <w:t xml:space="preserve"> de la data </w:t>
      </w:r>
      <w:proofErr w:type="spellStart"/>
      <w:r>
        <w:rPr>
          <w:rFonts w:asciiTheme="minorHAnsi" w:hAnsiTheme="minorHAnsi" w:cstheme="minorHAnsi"/>
          <w:sz w:val="18"/>
          <w:szCs w:val="18"/>
        </w:rPr>
        <w:t>iesirii</w:t>
      </w:r>
      <w:proofErr w:type="spellEnd"/>
      <w:r>
        <w:rPr>
          <w:rFonts w:asciiTheme="minorHAnsi" w:hAnsiTheme="minorHAnsi" w:cstheme="minorHAnsi"/>
          <w:sz w:val="18"/>
          <w:szCs w:val="18"/>
        </w:rPr>
        <w:t xml:space="preserve"> din </w:t>
      </w:r>
      <w:proofErr w:type="spellStart"/>
      <w:r>
        <w:rPr>
          <w:rFonts w:asciiTheme="minorHAnsi" w:hAnsiTheme="minorHAnsi" w:cstheme="minorHAnsi"/>
          <w:sz w:val="18"/>
          <w:szCs w:val="18"/>
        </w:rPr>
        <w:t>tara</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functie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destinatiile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mentionate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programul</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documentul</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acceptat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fi </w:t>
      </w:r>
      <w:proofErr w:type="spellStart"/>
      <w:r>
        <w:rPr>
          <w:rFonts w:asciiTheme="minorHAnsi" w:hAnsiTheme="minorHAnsi" w:cstheme="minorHAnsi"/>
          <w:sz w:val="18"/>
          <w:szCs w:val="18"/>
        </w:rPr>
        <w:t>specificat</w:t>
      </w:r>
      <w:proofErr w:type="spellEnd"/>
      <w:r>
        <w:rPr>
          <w:rFonts w:asciiTheme="minorHAnsi" w:hAnsiTheme="minorHAnsi" w:cstheme="minorHAnsi"/>
          <w:sz w:val="18"/>
          <w:szCs w:val="18"/>
        </w:rPr>
        <w:t xml:space="preserve"> in</w:t>
      </w:r>
      <w:r>
        <w:t> </w:t>
      </w:r>
      <w:proofErr w:type="spellStart"/>
      <w:r>
        <w:t>informare</w:t>
      </w:r>
      <w:r>
        <w:rPr>
          <w:rFonts w:asciiTheme="minorHAnsi" w:hAnsiTheme="minorHAnsi" w:cstheme="minorHAnsi"/>
          <w:sz w:val="18"/>
          <w:szCs w:val="18"/>
        </w:rPr>
        <w:t>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plecare</w:t>
      </w:r>
      <w:proofErr w:type="spellEnd"/>
      <w:r>
        <w:rPr>
          <w:rFonts w:asciiTheme="minorHAnsi" w:hAnsiTheme="minorHAnsi" w:cstheme="minorHAnsi"/>
          <w:sz w:val="18"/>
          <w:szCs w:val="18"/>
        </w:rPr>
        <w:t>).</w:t>
      </w:r>
    </w:p>
    <w:p w14:paraId="33FF4C08" w14:textId="77777777" w:rsidR="00692755" w:rsidRDefault="00692755" w:rsidP="00692755">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 xml:space="preserve">ATENTIE! </w:t>
      </w:r>
      <w:proofErr w:type="spellStart"/>
      <w:r>
        <w:rPr>
          <w:rFonts w:asciiTheme="minorHAnsi" w:hAnsiTheme="minorHAnsi" w:cstheme="minorHAnsi"/>
          <w:sz w:val="18"/>
          <w:szCs w:val="18"/>
        </w:rPr>
        <w:t>Cartea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simpla</w:t>
      </w:r>
      <w:proofErr w:type="spellEnd"/>
      <w:r>
        <w:rPr>
          <w:rFonts w:asciiTheme="minorHAnsi" w:hAnsiTheme="minorHAnsi" w:cstheme="minorHAnsi"/>
          <w:sz w:val="18"/>
          <w:szCs w:val="18"/>
        </w:rPr>
        <w:t xml:space="preserve"> (CIS)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un document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emis</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acelasi</w:t>
      </w:r>
      <w:proofErr w:type="spellEnd"/>
      <w:r>
        <w:rPr>
          <w:rFonts w:asciiTheme="minorHAnsi" w:hAnsiTheme="minorHAnsi" w:cstheme="minorHAnsi"/>
          <w:sz w:val="18"/>
          <w:szCs w:val="18"/>
        </w:rPr>
        <w:t xml:space="preserve"> format ca al </w:t>
      </w:r>
      <w:proofErr w:type="spellStart"/>
      <w:r>
        <w:rPr>
          <w:rFonts w:asciiTheme="minorHAnsi" w:hAnsiTheme="minorHAnsi" w:cstheme="minorHAnsi"/>
          <w:sz w:val="18"/>
          <w:szCs w:val="18"/>
        </w:rPr>
        <w:t>cartii</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electronice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destinat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identificarii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dovedirii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domiciliului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neavand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functia</w:t>
      </w:r>
      <w:proofErr w:type="spellEnd"/>
      <w:r>
        <w:rPr>
          <w:rFonts w:asciiTheme="minorHAnsi" w:hAnsiTheme="minorHAnsi" w:cstheme="minorHAnsi"/>
          <w:sz w:val="18"/>
          <w:szCs w:val="18"/>
        </w:rPr>
        <w:t xml:space="preserve"> de document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statele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membre</w:t>
      </w:r>
      <w:proofErr w:type="spellEnd"/>
      <w:r>
        <w:rPr>
          <w:rFonts w:asciiTheme="minorHAnsi" w:hAnsiTheme="minorHAnsi" w:cstheme="minorHAnsi"/>
          <w:sz w:val="18"/>
          <w:szCs w:val="18"/>
        </w:rPr>
        <w:t xml:space="preserve"> ale </w:t>
      </w:r>
      <w:proofErr w:type="spellStart"/>
      <w:r>
        <w:rPr>
          <w:rFonts w:asciiTheme="minorHAnsi" w:hAnsiTheme="minorHAnsi" w:cstheme="minorHAnsi"/>
          <w:sz w:val="18"/>
          <w:szCs w:val="18"/>
        </w:rPr>
        <w:t>Uniunii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Europene</w:t>
      </w:r>
      <w:proofErr w:type="spellEnd"/>
      <w:r>
        <w:rPr>
          <w:rFonts w:asciiTheme="minorHAnsi" w:hAnsiTheme="minorHAnsi" w:cstheme="minorHAnsi"/>
          <w:sz w:val="18"/>
          <w:szCs w:val="18"/>
        </w:rPr>
        <w:t>.</w:t>
      </w:r>
    </w:p>
    <w:p w14:paraId="514A9F77" w14:textId="37EAEA81" w:rsidR="00A26570" w:rsidRPr="00E67AAE" w:rsidRDefault="00692755" w:rsidP="00A26570">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sz w:val="18"/>
          <w:szCs w:val="18"/>
        </w:rPr>
        <w:t>Pentru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oficiale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rugam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consultati</w:t>
      </w:r>
      <w:proofErr w:type="spellEnd"/>
      <w:r>
        <w:rPr>
          <w:rFonts w:asciiTheme="minorHAnsi" w:hAnsiTheme="minorHAnsi" w:cstheme="minorHAnsi"/>
          <w:sz w:val="18"/>
          <w:szCs w:val="18"/>
        </w:rPr>
        <w:t> </w:t>
      </w:r>
      <w:hyperlink r:id="rId11" w:history="1">
        <w:r>
          <w:rPr>
            <w:rStyle w:val="Hyperlink"/>
            <w:sz w:val="18"/>
            <w:szCs w:val="18"/>
          </w:rPr>
          <w:t>www.mae.ro</w:t>
        </w:r>
      </w:hyperlink>
      <w:r>
        <w:rPr>
          <w:rFonts w:asciiTheme="minorHAnsi" w:hAnsiTheme="minorHAnsi" w:cstheme="minorHAnsi"/>
          <w:sz w:val="18"/>
          <w:szCs w:val="18"/>
        </w:rPr>
        <w:t>.</w:t>
      </w:r>
    </w:p>
    <w:p w14:paraId="4E075AEF" w14:textId="773ADB0A" w:rsidR="008262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1"/>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90B9D" w:rsidRPr="009503E2" w14:paraId="01CF3069" w14:textId="77777777" w:rsidTr="00D17787">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4CF508" w14:textId="77777777" w:rsidR="00090B9D" w:rsidRPr="009503E2" w:rsidRDefault="00090B9D" w:rsidP="00D17787">
            <w:pPr>
              <w:jc w:val="center"/>
              <w:rPr>
                <w:rFonts w:asciiTheme="minorHAnsi" w:hAnsiTheme="minorHAnsi" w:cstheme="minorHAnsi"/>
                <w:b/>
                <w:color w:val="FFFFFF" w:themeColor="background1"/>
                <w:sz w:val="16"/>
                <w:szCs w:val="16"/>
                <w:lang w:val="fr-FR"/>
              </w:rPr>
            </w:pPr>
            <w:bookmarkStart w:id="4"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E61087F" w14:textId="77777777" w:rsidR="00090B9D" w:rsidRPr="009503E2" w:rsidRDefault="00090B9D" w:rsidP="00D1778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8FF31D"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7C6E667D" w14:textId="77777777" w:rsidR="00090B9D" w:rsidRPr="009503E2" w:rsidRDefault="00090B9D" w:rsidP="00D17787">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325ECA23"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97D7CF3" w14:textId="77777777" w:rsidR="00090B9D" w:rsidRPr="009503E2" w:rsidRDefault="00090B9D" w:rsidP="00D1778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E2F671E" w14:textId="77777777" w:rsidR="00090B9D" w:rsidRPr="009503E2" w:rsidRDefault="00090B9D" w:rsidP="00D1778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93D904" w14:textId="77777777" w:rsidR="00090B9D" w:rsidRPr="009503E2" w:rsidRDefault="00090B9D" w:rsidP="00D17787">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F9569A"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657C3E37" w14:textId="77777777" w:rsidR="00090B9D" w:rsidRPr="009503E2" w:rsidRDefault="00090B9D" w:rsidP="00D17787">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6A6BAFE0"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04713CB" w14:textId="77777777" w:rsidR="00090B9D" w:rsidRPr="009503E2" w:rsidRDefault="00090B9D" w:rsidP="00D1778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90B9D" w:rsidRPr="009503E2" w14:paraId="47D56479" w14:textId="77777777" w:rsidTr="00D1778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480E193"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5F5A6512"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9E45BDE" w14:textId="46755D8B" w:rsidR="00090B9D" w:rsidRPr="009503E2" w:rsidRDefault="003163AC" w:rsidP="00D1778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90B9D"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38A51343"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130 €</w:t>
            </w:r>
          </w:p>
        </w:tc>
        <w:tc>
          <w:tcPr>
            <w:tcW w:w="593" w:type="pct"/>
            <w:tcBorders>
              <w:top w:val="single" w:sz="4" w:space="0" w:color="auto"/>
              <w:left w:val="single" w:sz="4" w:space="0" w:color="auto"/>
              <w:bottom w:val="single" w:sz="4" w:space="0" w:color="auto"/>
              <w:right w:val="single" w:sz="4" w:space="0" w:color="auto"/>
            </w:tcBorders>
            <w:vAlign w:val="center"/>
          </w:tcPr>
          <w:p w14:paraId="2FE0D359"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F18C749" w14:textId="77777777" w:rsidR="00090B9D" w:rsidRPr="009503E2" w:rsidRDefault="00090B9D" w:rsidP="00D17787">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54A22013" w14:textId="6A6AB00B" w:rsidR="00090B9D" w:rsidRPr="009503E2" w:rsidRDefault="003163AC" w:rsidP="00D1778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90B9D"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AB54999"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140 €</w:t>
            </w:r>
          </w:p>
        </w:tc>
      </w:tr>
      <w:tr w:rsidR="00090B9D" w:rsidRPr="009503E2" w14:paraId="02E42A05" w14:textId="77777777" w:rsidTr="00D1778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07C5364"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1C981093"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0C0AACD" w14:textId="008463EF" w:rsidR="00090B9D" w:rsidRPr="009503E2" w:rsidRDefault="00B14F10"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w:t>
            </w:r>
            <w:r w:rsidR="003163AC">
              <w:rPr>
                <w:rFonts w:asciiTheme="minorHAnsi" w:eastAsiaTheme="minorHAnsi" w:hAnsiTheme="minorHAnsi" w:cstheme="minorHAnsi"/>
                <w:b/>
                <w:bCs/>
                <w:color w:val="444444"/>
                <w:sz w:val="16"/>
                <w:szCs w:val="16"/>
                <w:lang w:val="fr-FR"/>
              </w:rPr>
              <w:t>5</w:t>
            </w:r>
            <w:r w:rsidR="00090B9D"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A653451"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80 €</w:t>
            </w:r>
          </w:p>
        </w:tc>
        <w:tc>
          <w:tcPr>
            <w:tcW w:w="593" w:type="pct"/>
            <w:tcBorders>
              <w:top w:val="single" w:sz="4" w:space="0" w:color="auto"/>
              <w:left w:val="single" w:sz="4" w:space="0" w:color="auto"/>
              <w:bottom w:val="single" w:sz="4" w:space="0" w:color="auto"/>
              <w:right w:val="single" w:sz="4" w:space="0" w:color="auto"/>
            </w:tcBorders>
            <w:vAlign w:val="center"/>
          </w:tcPr>
          <w:p w14:paraId="2794E9F5"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16E03060"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31AC9A95" w14:textId="4002B739" w:rsidR="00090B9D" w:rsidRPr="009503E2" w:rsidRDefault="003163AC"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090B9D"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5B31973"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160 €</w:t>
            </w:r>
          </w:p>
        </w:tc>
      </w:tr>
      <w:tr w:rsidR="00090B9D" w:rsidRPr="009503E2" w14:paraId="0300513E" w14:textId="77777777" w:rsidTr="00D1778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62CC21C" w14:textId="77777777" w:rsidR="00090B9D" w:rsidRPr="009503E2" w:rsidRDefault="00090B9D" w:rsidP="00D1778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7E1F59CD" w14:textId="77777777" w:rsidR="00090B9D" w:rsidRPr="009503E2" w:rsidRDefault="00090B9D" w:rsidP="00D17787">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13C51610" w14:textId="713A1DF6" w:rsidR="00090B9D" w:rsidRPr="009503E2" w:rsidRDefault="00090B9D" w:rsidP="00D1778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w:t>
            </w:r>
            <w:r w:rsidR="003163AC">
              <w:rPr>
                <w:rFonts w:asciiTheme="minorHAnsi" w:hAnsiTheme="minorHAnsi" w:cstheme="minorHAnsi"/>
                <w:b/>
                <w:color w:val="444444"/>
                <w:sz w:val="16"/>
                <w:szCs w:val="16"/>
                <w:lang w:val="fr-FR"/>
              </w:rPr>
              <w:t>5</w:t>
            </w:r>
            <w:r>
              <w:rPr>
                <w:rFonts w:asciiTheme="minorHAnsi" w:hAnsiTheme="minorHAnsi" w:cstheme="minorHAnsi"/>
                <w:b/>
                <w:color w:val="444444"/>
                <w:sz w:val="16"/>
                <w:szCs w:val="16"/>
                <w:lang w:val="fr-FR"/>
              </w:rPr>
              <w:t xml:space="preserve"> </w:t>
            </w:r>
            <w:r w:rsidRPr="009503E2">
              <w:rPr>
                <w:rFonts w:asciiTheme="minorHAnsi" w:eastAsiaTheme="minorHAnsi" w:hAnsiTheme="minorHAnsi" w:cstheme="minorHAnsi"/>
                <w:b/>
                <w:bCs/>
                <w:color w:val="444444"/>
                <w:sz w:val="16"/>
                <w:szCs w:val="16"/>
                <w:lang w:val="fr-FR"/>
              </w:rPr>
              <w:t>€</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AEC0D1A" w14:textId="77777777" w:rsidR="00090B9D" w:rsidRPr="009503E2" w:rsidRDefault="00090B9D" w:rsidP="00D1778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 xml:space="preserve">70 </w:t>
            </w:r>
            <w:r w:rsidRPr="009503E2">
              <w:rPr>
                <w:rFonts w:asciiTheme="minorHAnsi" w:eastAsiaTheme="minorHAnsi" w:hAnsiTheme="minorHAnsi" w:cstheme="minorHAnsi"/>
                <w:b/>
                <w:bCs/>
                <w:color w:val="444444"/>
                <w:sz w:val="16"/>
                <w:szCs w:val="16"/>
                <w:lang w:val="fr-FR"/>
              </w:rPr>
              <w:t>€</w:t>
            </w:r>
          </w:p>
        </w:tc>
        <w:tc>
          <w:tcPr>
            <w:tcW w:w="593" w:type="pct"/>
            <w:tcBorders>
              <w:top w:val="single" w:sz="4" w:space="0" w:color="auto"/>
              <w:left w:val="single" w:sz="4" w:space="0" w:color="auto"/>
              <w:bottom w:val="single" w:sz="4" w:space="0" w:color="auto"/>
              <w:right w:val="single" w:sz="4" w:space="0" w:color="auto"/>
            </w:tcBorders>
            <w:vAlign w:val="center"/>
          </w:tcPr>
          <w:p w14:paraId="1CBF5525"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733236D8" w14:textId="40B795C8" w:rsidR="00090B9D" w:rsidRPr="009503E2" w:rsidRDefault="00090B9D" w:rsidP="00D17787">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B14F10">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B14F10">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686EE478" w14:textId="68420C1E" w:rsidR="00090B9D" w:rsidRPr="009503E2" w:rsidRDefault="003163AC"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50</w:t>
            </w:r>
            <w:r w:rsidR="00090B9D">
              <w:rPr>
                <w:rFonts w:asciiTheme="minorHAnsi" w:eastAsiaTheme="minorHAnsi" w:hAnsiTheme="minorHAnsi" w:cstheme="minorHAnsi"/>
                <w:b/>
                <w:bCs/>
                <w:color w:val="444444"/>
                <w:sz w:val="16"/>
                <w:szCs w:val="16"/>
                <w:lang w:val="fr-FR"/>
              </w:rPr>
              <w:t xml:space="preserve"> </w:t>
            </w:r>
            <w:r w:rsidR="00090B9D" w:rsidRPr="009503E2">
              <w:rPr>
                <w:rFonts w:asciiTheme="minorHAnsi" w:eastAsiaTheme="minorHAnsi" w:hAnsiTheme="minorHAnsi" w:cstheme="minorHAnsi"/>
                <w:b/>
                <w:bCs/>
                <w:color w:val="444444"/>
                <w:sz w:val="16"/>
                <w:szCs w:val="16"/>
                <w:lang w:val="fr-FR"/>
              </w:rPr>
              <w:t>€</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13FADEF"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 xml:space="preserve">80 </w:t>
            </w:r>
            <w:r w:rsidRPr="009503E2">
              <w:rPr>
                <w:rFonts w:asciiTheme="minorHAnsi" w:eastAsiaTheme="minorHAnsi" w:hAnsiTheme="minorHAnsi" w:cstheme="minorHAnsi"/>
                <w:b/>
                <w:bCs/>
                <w:color w:val="444444"/>
                <w:sz w:val="16"/>
                <w:szCs w:val="16"/>
                <w:lang w:val="fr-FR"/>
              </w:rPr>
              <w:t>€</w:t>
            </w:r>
          </w:p>
        </w:tc>
      </w:tr>
      <w:bookmarkEnd w:id="4"/>
    </w:tbl>
    <w:p w14:paraId="27F1FA02" w14:textId="77777777" w:rsidR="00090B9D" w:rsidRPr="009503E2" w:rsidRDefault="00090B9D" w:rsidP="00B14F10">
      <w:pPr>
        <w:jc w:val="center"/>
        <w:rPr>
          <w:rFonts w:asciiTheme="minorHAnsi" w:hAnsiTheme="minorHAnsi" w:cstheme="minorHAnsi"/>
          <w:b/>
          <w:color w:val="444444"/>
          <w:sz w:val="18"/>
          <w:szCs w:val="18"/>
        </w:rPr>
      </w:pPr>
    </w:p>
    <w:bookmarkEnd w:id="2"/>
    <w:bookmarkEnd w:id="3"/>
    <w:p w14:paraId="25411CC1" w14:textId="1ADDD30D" w:rsidR="008D525A" w:rsidRPr="008D525A" w:rsidRDefault="008D525A" w:rsidP="00B14F1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3163AC">
        <w:rPr>
          <w:rFonts w:asciiTheme="minorHAnsi" w:hAnsiTheme="minorHAnsi" w:cstheme="minorHAnsi"/>
          <w:b/>
          <w:bCs/>
          <w:iCs/>
          <w:color w:val="F18306"/>
          <w:sz w:val="32"/>
          <w:szCs w:val="32"/>
          <w:lang w:val="hu-HU"/>
        </w:rPr>
        <w:t>6</w:t>
      </w:r>
    </w:p>
    <w:p w14:paraId="4DF8DFF8" w14:textId="5E2F0540" w:rsidR="008D525A" w:rsidRPr="00164056" w:rsidRDefault="008D525A" w:rsidP="00B14F10">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1A2FC2FF" w14:textId="7C67AA4C" w:rsidR="00C306C3" w:rsidRPr="00C306C3" w:rsidRDefault="008D525A" w:rsidP="00B14F10">
      <w:pPr>
        <w:jc w:val="center"/>
        <w:rPr>
          <w:rFonts w:ascii="Calibri" w:hAnsi="Calibri" w:cs="Calibri"/>
          <w:b/>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B14F10">
      <w:pPr>
        <w:jc w:val="center"/>
        <w:rPr>
          <w:rFonts w:ascii="Calibri" w:hAnsi="Calibri" w:cs="Calibri"/>
          <w:b/>
          <w:color w:val="262626"/>
          <w:sz w:val="10"/>
          <w:szCs w:val="10"/>
          <w:u w:val="single"/>
          <w:lang w:val="it-IT"/>
        </w:rPr>
      </w:pPr>
    </w:p>
    <w:p w14:paraId="48993303" w14:textId="291A872B" w:rsidR="0028137C" w:rsidRPr="00C306C3" w:rsidRDefault="008D525A" w:rsidP="00B14F10">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2"/>
      <w:headerReference w:type="default" r:id="rId13"/>
      <w:footerReference w:type="even" r:id="rId14"/>
      <w:footerReference w:type="default" r:id="rId15"/>
      <w:headerReference w:type="first" r:id="rId16"/>
      <w:footerReference w:type="first" r:id="rId17"/>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C280" w14:textId="77777777" w:rsidR="005B4684" w:rsidRDefault="005B4684" w:rsidP="00F32BE7">
      <w:r>
        <w:separator/>
      </w:r>
    </w:p>
  </w:endnote>
  <w:endnote w:type="continuationSeparator" w:id="0">
    <w:p w14:paraId="435343D6" w14:textId="77777777" w:rsidR="005B4684" w:rsidRDefault="005B468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2A8E" w14:textId="77777777" w:rsidR="00511472" w:rsidRDefault="00511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80DB" w14:textId="77777777" w:rsidR="00511472" w:rsidRDefault="0051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F264" w14:textId="77777777" w:rsidR="005B4684" w:rsidRDefault="005B4684" w:rsidP="00F32BE7">
      <w:r>
        <w:separator/>
      </w:r>
    </w:p>
  </w:footnote>
  <w:footnote w:type="continuationSeparator" w:id="0">
    <w:p w14:paraId="71E8037A" w14:textId="77777777" w:rsidR="005B4684" w:rsidRDefault="005B468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511472">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40E1" w14:textId="61D74565" w:rsidR="001E6F8F" w:rsidRDefault="001E6F8F">
    <w:pPr>
      <w:pStyle w:val="Head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511472">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251B"/>
    <w:rsid w:val="00035D2D"/>
    <w:rsid w:val="00036F21"/>
    <w:rsid w:val="00040F6D"/>
    <w:rsid w:val="00044999"/>
    <w:rsid w:val="000526F0"/>
    <w:rsid w:val="00056D3D"/>
    <w:rsid w:val="000747C1"/>
    <w:rsid w:val="0007575A"/>
    <w:rsid w:val="00077C86"/>
    <w:rsid w:val="00081318"/>
    <w:rsid w:val="00090B9D"/>
    <w:rsid w:val="000921DE"/>
    <w:rsid w:val="00092690"/>
    <w:rsid w:val="000B062B"/>
    <w:rsid w:val="000B6A2B"/>
    <w:rsid w:val="000C67CE"/>
    <w:rsid w:val="000C78B6"/>
    <w:rsid w:val="000D10EA"/>
    <w:rsid w:val="000D4059"/>
    <w:rsid w:val="000D7DDE"/>
    <w:rsid w:val="000E21A1"/>
    <w:rsid w:val="000E295D"/>
    <w:rsid w:val="000E671A"/>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8F"/>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5AD1"/>
    <w:rsid w:val="00276265"/>
    <w:rsid w:val="0028137C"/>
    <w:rsid w:val="00281898"/>
    <w:rsid w:val="00285E6E"/>
    <w:rsid w:val="00287C04"/>
    <w:rsid w:val="002915CE"/>
    <w:rsid w:val="00293051"/>
    <w:rsid w:val="002A1E61"/>
    <w:rsid w:val="002B25D3"/>
    <w:rsid w:val="002B30A4"/>
    <w:rsid w:val="002B3300"/>
    <w:rsid w:val="002B457F"/>
    <w:rsid w:val="002C34E4"/>
    <w:rsid w:val="002C415C"/>
    <w:rsid w:val="002C4982"/>
    <w:rsid w:val="002C7DF3"/>
    <w:rsid w:val="002D7728"/>
    <w:rsid w:val="002D7A34"/>
    <w:rsid w:val="002E1989"/>
    <w:rsid w:val="002E46AF"/>
    <w:rsid w:val="002E50B5"/>
    <w:rsid w:val="002F2B81"/>
    <w:rsid w:val="002F6AAB"/>
    <w:rsid w:val="00301FA6"/>
    <w:rsid w:val="00303991"/>
    <w:rsid w:val="00315D9A"/>
    <w:rsid w:val="003163AC"/>
    <w:rsid w:val="00320A3B"/>
    <w:rsid w:val="00320F09"/>
    <w:rsid w:val="00327664"/>
    <w:rsid w:val="003377D4"/>
    <w:rsid w:val="003423CA"/>
    <w:rsid w:val="003567F3"/>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611"/>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4575"/>
    <w:rsid w:val="004F665B"/>
    <w:rsid w:val="004F68C6"/>
    <w:rsid w:val="00500D6D"/>
    <w:rsid w:val="0050353F"/>
    <w:rsid w:val="005035C0"/>
    <w:rsid w:val="00504B0F"/>
    <w:rsid w:val="00505117"/>
    <w:rsid w:val="00511472"/>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4684"/>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2755"/>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0986"/>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276C3"/>
    <w:rsid w:val="00827731"/>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121D"/>
    <w:rsid w:val="00932A30"/>
    <w:rsid w:val="00932B5B"/>
    <w:rsid w:val="00933569"/>
    <w:rsid w:val="00940F0B"/>
    <w:rsid w:val="009504F9"/>
    <w:rsid w:val="009604FF"/>
    <w:rsid w:val="00972A18"/>
    <w:rsid w:val="00975F01"/>
    <w:rsid w:val="009761E3"/>
    <w:rsid w:val="00982975"/>
    <w:rsid w:val="00985E60"/>
    <w:rsid w:val="00986825"/>
    <w:rsid w:val="00986F7C"/>
    <w:rsid w:val="0098785A"/>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02AF"/>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4F10"/>
    <w:rsid w:val="00B15639"/>
    <w:rsid w:val="00B16F40"/>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268BD"/>
    <w:rsid w:val="00E27273"/>
    <w:rsid w:val="00E37060"/>
    <w:rsid w:val="00E378A6"/>
    <w:rsid w:val="00E40D28"/>
    <w:rsid w:val="00E41449"/>
    <w:rsid w:val="00E462D3"/>
    <w:rsid w:val="00E5049D"/>
    <w:rsid w:val="00E5205E"/>
    <w:rsid w:val="00E52123"/>
    <w:rsid w:val="00E54CB9"/>
    <w:rsid w:val="00E55254"/>
    <w:rsid w:val="00E67AAE"/>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368525994">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A24E-F4D6-47D2-BE4B-E246F4904034}">
  <ds:schemaRefs>
    <ds:schemaRef ds:uri="http://schemas.microsoft.com/sharepoint/v3/contenttype/forms"/>
  </ds:schemaRefs>
</ds:datastoreItem>
</file>

<file path=customXml/itemProps2.xml><?xml version="1.0" encoding="utf-8"?>
<ds:datastoreItem xmlns:ds="http://schemas.openxmlformats.org/officeDocument/2006/customXml" ds:itemID="{B51E1323-7CEB-435A-9A53-53AB65CE9D5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0AF2742B-7484-4534-9ADA-A8B61D58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7BCE8-346F-4E4A-B203-D662A70A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2026-06-08T13:25:00Z</cp:lastPrinted>
  <dcterms:created xsi:type="dcterms:W3CDTF">2026-06-08T13:25:00Z</dcterms:created>
  <dcterms:modified xsi:type="dcterms:W3CDTF">2026-06-08T13:25:00Z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