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62BA9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022B3125" w14:textId="04F286B3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2A1A1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Borsului Lipovenesc Jurilovca și Gura Portitei</w:t>
      </w:r>
    </w:p>
    <w:p w14:paraId="4E091B5A" w14:textId="77777777" w:rsidR="009F2AD1" w:rsidRPr="006C1F9D" w:rsidRDefault="009F2AD1" w:rsidP="009F2AD1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169 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Lei</w:t>
      </w:r>
    </w:p>
    <w:p w14:paraId="4E6B2D67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00B9B3DF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Intalnire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ghidul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insotitor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05:30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fata ACADEMIEI MILITARE ROMANE (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Nationala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Aparare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Carol I)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Bd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plecare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06:00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traseul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Bucuresti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Slobozia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–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Jurilovca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6F361141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Jurilovca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participam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Borsului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Lipovenesc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Programul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festivalului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plin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interesante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care au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bază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tradițiile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obiceiurile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locale.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Spectatorii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pot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asista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prezentări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dansuri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populare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muzică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live,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concursuri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pescuit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precum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degustări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produse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tradiționale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cum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ar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fi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borșul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peștele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proaspăt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prins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lacul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Borcea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0840E101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Optional,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imbarcam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(contra cost,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aprox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 35 lei/pers/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sens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) pe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salupe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rapide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care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deplasa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catre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limanul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Gura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Portitei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Situat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intre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Marea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Negra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lacul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Golovita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Gura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Portitei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ne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asteapta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plaja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beach bar, restaurant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diferite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alte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activitati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 </w:t>
      </w:r>
    </w:p>
    <w:p w14:paraId="3C04A214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Dupa-amiaza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pornim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Bucuresti,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unde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ajunge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seara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, in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functie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si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conditiile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2A1A16">
        <w:rPr>
          <w:rFonts w:asciiTheme="minorHAnsi" w:hAnsiTheme="minorHAnsi" w:cstheme="minorHAnsi"/>
          <w:color w:val="444444"/>
          <w:sz w:val="18"/>
          <w:szCs w:val="18"/>
        </w:rPr>
        <w:t>meteo</w:t>
      </w:r>
      <w:proofErr w:type="spellEnd"/>
      <w:r w:rsidRPr="002A1A1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18CAB462" w14:textId="77777777" w:rsidR="009F2AD1" w:rsidRPr="002A1A16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76C248" w14:textId="77777777" w:rsidR="009F2AD1" w:rsidRPr="00A26570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800"/>
        <w:gridCol w:w="2160"/>
        <w:gridCol w:w="2070"/>
      </w:tblGrid>
      <w:tr w:rsidR="009F2AD1" w:rsidRPr="00FB6356" w14:paraId="3AD34A7D" w14:textId="77777777" w:rsidTr="00285312">
        <w:trPr>
          <w:trHeight w:val="331"/>
        </w:trPr>
        <w:tc>
          <w:tcPr>
            <w:tcW w:w="243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2436" w14:textId="00970DCF" w:rsidR="009F2AD1" w:rsidRPr="000F4FA9" w:rsidRDefault="009F2AD1" w:rsidP="00285312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0F4FA9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22693" w14:textId="77777777" w:rsidR="009F2AD1" w:rsidRPr="000F4FA9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6EB216" w14:textId="77777777" w:rsidR="009F2AD1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  <w:p w14:paraId="12B2EA49" w14:textId="708656D7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15.0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.202</w:t>
            </w:r>
            <w:r w:rsidR="005A30D7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07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D2A265" w14:textId="77777777" w:rsidR="009F2AD1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  <w:p w14:paraId="4FACFF84" w14:textId="7F286C38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31.07.202</w:t>
            </w:r>
            <w:r w:rsidR="00F93A00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9F2AD1" w:rsidRPr="00FB6356" w14:paraId="44CD95D4" w14:textId="77777777" w:rsidTr="00285312">
        <w:trPr>
          <w:trHeight w:val="119"/>
        </w:trPr>
        <w:tc>
          <w:tcPr>
            <w:tcW w:w="243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DD6797" w14:textId="05A835FB" w:rsidR="009F2AD1" w:rsidRPr="000F4FA9" w:rsidRDefault="007D164B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06.09, 07.09</w:t>
            </w:r>
          </w:p>
        </w:tc>
        <w:tc>
          <w:tcPr>
            <w:tcW w:w="18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BDEF4" w14:textId="2087068F" w:rsidR="009F2AD1" w:rsidRPr="00445569" w:rsidRDefault="003F5575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189</w:t>
            </w:r>
            <w:r w:rsidR="009F2AD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 xml:space="preserve"> Lei</w:t>
            </w:r>
          </w:p>
        </w:tc>
        <w:tc>
          <w:tcPr>
            <w:tcW w:w="216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4FAFA" w14:textId="76BC42D4" w:rsidR="009F2AD1" w:rsidRPr="00445569" w:rsidRDefault="003F5575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179</w:t>
            </w:r>
            <w:r w:rsidR="009F2AD1"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 xml:space="preserve"> Lei</w:t>
            </w:r>
          </w:p>
        </w:tc>
        <w:tc>
          <w:tcPr>
            <w:tcW w:w="207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D1579" w14:textId="77777777" w:rsidR="009F2AD1" w:rsidRPr="00445569" w:rsidRDefault="009F2AD1" w:rsidP="002853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169 Lei</w:t>
            </w:r>
          </w:p>
        </w:tc>
      </w:tr>
    </w:tbl>
    <w:p w14:paraId="1DF9BBD0" w14:textId="77777777" w:rsidR="009F2AD1" w:rsidRDefault="009F2AD1" w:rsidP="009F2AD1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0A6CD38" w14:textId="77777777" w:rsidR="009F2AD1" w:rsidRDefault="009F2AD1" w:rsidP="009F2AD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6A1B88BA" w14:textId="77777777" w:rsidR="009F2AD1" w:rsidRPr="00FB6356" w:rsidRDefault="009F2AD1" w:rsidP="009F2AD1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3D5927EE" w14:textId="77777777" w:rsidR="009F2AD1" w:rsidRDefault="009F2AD1" w:rsidP="009F2AD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0" w:name="_Hlk91151190"/>
    </w:p>
    <w:p w14:paraId="205D9F91" w14:textId="77777777" w:rsidR="009F2AD1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42BF49CE" w14:textId="77777777" w:rsidR="009F2AD1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3F7F2C4B" w14:textId="77777777" w:rsidR="009F2AD1" w:rsidRPr="00164056" w:rsidRDefault="009F2AD1" w:rsidP="009F2AD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0"/>
    <w:p w14:paraId="0CD30587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1687BC13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7046E8EF" w14:textId="77777777" w:rsidR="009F2AD1" w:rsidRPr="00164056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6B631654" w14:textId="09A233EA" w:rsidR="009F2AD1" w:rsidRDefault="009F2AD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29E9682C" w14:textId="77777777" w:rsidR="00662FE1" w:rsidRDefault="00662FE1" w:rsidP="00662FE1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2EAE5DB1" w14:textId="77777777" w:rsidR="00662FE1" w:rsidRDefault="00662FE1" w:rsidP="009F2AD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1D725A41" w14:textId="77777777" w:rsidR="009F2AD1" w:rsidRPr="00FB6356" w:rsidRDefault="009F2AD1" w:rsidP="009F2AD1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9F2AD1" w:rsidRPr="00FB6356" w14:paraId="33C9036D" w14:textId="77777777" w:rsidTr="00285312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6FD3333" w14:textId="77777777" w:rsidR="009F2AD1" w:rsidRPr="007A2F1F" w:rsidRDefault="009F2AD1" w:rsidP="00285312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AA1FF38" w14:textId="77777777" w:rsidR="009F2AD1" w:rsidRPr="007A2F1F" w:rsidRDefault="009F2AD1" w:rsidP="00285312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9F2AD1" w:rsidRPr="006C1F9D" w14:paraId="6A603601" w14:textId="77777777" w:rsidTr="00285312">
        <w:trPr>
          <w:trHeight w:val="431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3EA5" w14:textId="77777777" w:rsidR="009F2AD1" w:rsidRPr="008D60C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Transport cu autocar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159115D0" w14:textId="77777777" w:rsidR="009F2AD1" w:rsidRPr="008D60C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79FE862E" w14:textId="77777777" w:rsidR="009F2AD1" w:rsidRPr="008D60C1" w:rsidRDefault="009F2AD1" w:rsidP="009F2AD1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6B3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0F3261C3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Intrarile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obiectivele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turistice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si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eventualele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ghizi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locali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1ADD3C6D" w14:textId="77777777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</w:p>
          <w:p w14:paraId="3463D91F" w14:textId="1D5DB97E" w:rsidR="009F2AD1" w:rsidRPr="00654B4C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Salupa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rapida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transfer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Jurilovca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–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Gura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Portitei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aprox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. </w:t>
            </w:r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40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lei/pers/sens)</w:t>
            </w:r>
          </w:p>
          <w:p w14:paraId="758D4496" w14:textId="77777777" w:rsidR="009F2AD1" w:rsidRDefault="009F2AD1" w:rsidP="009F2AD1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</w:t>
            </w: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0 Lei/</w:t>
            </w:r>
            <w:proofErr w:type="gram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478D35E3" w14:textId="3A67F1C0" w:rsidR="009F2AD1" w:rsidRPr="006C1F9D" w:rsidRDefault="009F2AD1" w:rsidP="009F2AD1">
            <w:pPr>
              <w:pStyle w:val="ListParagraph"/>
              <w:numPr>
                <w:ilvl w:val="0"/>
                <w:numId w:val="47"/>
              </w:numPr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Bacsis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tips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-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echipaj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recomandat</w:t>
            </w:r>
            <w:proofErr w:type="spellEnd"/>
            <w:r w:rsidR="007D164B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5 Ron/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zi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turist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),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inclusiv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copiii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peste 6 </w:t>
            </w:r>
            <w:proofErr w:type="spellStart"/>
            <w:proofErr w:type="gramStart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ani</w:t>
            </w:r>
            <w:proofErr w:type="spellEnd"/>
            <w:r w:rsidRPr="006C1F9D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0F592800" w14:textId="77777777" w:rsidR="009F2AD1" w:rsidRPr="008D60C1" w:rsidRDefault="009F2AD1" w:rsidP="009F2AD1">
            <w:pPr>
              <w:pStyle w:val="ListParagraph"/>
              <w:numPr>
                <w:ilvl w:val="0"/>
                <w:numId w:val="47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654B4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0804B270" w14:textId="77777777" w:rsidR="009F2AD1" w:rsidRDefault="009F2AD1" w:rsidP="009F2AD1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1" w:name="_MailOriginal"/>
      <w:bookmarkStart w:id="2" w:name="_Hlk81548792"/>
      <w:bookmarkStart w:id="3" w:name="_Hlk121230395"/>
    </w:p>
    <w:p w14:paraId="373E1FA5" w14:textId="77777777" w:rsidR="009F2AD1" w:rsidRPr="009503E2" w:rsidRDefault="009F2AD1" w:rsidP="009F2AD1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  <w:r w:rsidRPr="009503E2">
        <w:rPr>
          <w:rFonts w:asciiTheme="minorHAnsi" w:hAnsiTheme="minorHAnsi" w:cstheme="minorHAnsi"/>
          <w:b/>
          <w:color w:val="444444"/>
          <w:sz w:val="18"/>
          <w:szCs w:val="18"/>
        </w:rPr>
        <w:t>TRANSFERURI CONTRA COST DIN TARA</w:t>
      </w:r>
      <w:bookmarkEnd w:id="1"/>
    </w:p>
    <w:tbl>
      <w:tblPr>
        <w:tblW w:w="5385" w:type="pct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21"/>
        <w:gridCol w:w="2452"/>
        <w:gridCol w:w="946"/>
        <w:gridCol w:w="946"/>
        <w:gridCol w:w="1323"/>
        <w:gridCol w:w="2356"/>
        <w:gridCol w:w="884"/>
        <w:gridCol w:w="928"/>
      </w:tblGrid>
      <w:tr w:rsidR="009F2AD1" w:rsidRPr="009503E2" w14:paraId="01425FEB" w14:textId="77777777" w:rsidTr="00285312">
        <w:trPr>
          <w:trHeight w:val="333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bookmarkEnd w:id="2"/>
          <w:bookmarkEnd w:id="3"/>
          <w:p w14:paraId="6550D62E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935895C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5E388C8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45032BE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5B76507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07AB94EA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  <w:tc>
          <w:tcPr>
            <w:tcW w:w="593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C7C808A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5C1C6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Locul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BBB69D2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 /pers.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/</w:t>
            </w:r>
          </w:p>
          <w:p w14:paraId="5FD79087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Tur-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retur</w:t>
            </w:r>
            <w:proofErr w:type="spell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6BD072F7" w14:textId="77777777" w:rsidR="009F2AD1" w:rsidRPr="009503E2" w:rsidRDefault="009F2AD1" w:rsidP="00285312">
            <w:pPr>
              <w:spacing w:before="40" w:after="40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Tarif/ sens</w:t>
            </w:r>
          </w:p>
          <w:p w14:paraId="36D76B76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color w:val="FFFFFF" w:themeColor="background1"/>
                <w:sz w:val="16"/>
                <w:szCs w:val="16"/>
                <w:lang w:val="fr-FR"/>
              </w:rPr>
              <w:t>Premium*</w:t>
            </w:r>
          </w:p>
        </w:tc>
      </w:tr>
      <w:tr w:rsidR="009F2AD1" w:rsidRPr="009503E2" w14:paraId="09277927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69E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965B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Lidl –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Fosta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2083" w14:textId="27CCD8CF" w:rsidR="009F2AD1" w:rsidRPr="009503E2" w:rsidRDefault="005A30D7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Ron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8C51A6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650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DE7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1C6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6"/>
                <w:szCs w:val="16"/>
              </w:rPr>
            </w:pP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Magazin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Penny (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Sos.Buzaului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) / Panda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Calarasi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51E9" w14:textId="446BD964" w:rsidR="009F2AD1" w:rsidRPr="009503E2" w:rsidRDefault="005A30D7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1F3D2E57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700 Ron</w:t>
            </w:r>
          </w:p>
        </w:tc>
      </w:tr>
      <w:tr w:rsidR="009F2AD1" w:rsidRPr="009503E2" w14:paraId="5D3500B7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3D3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EA81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Unirea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/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Patinoar</w:t>
            </w:r>
            <w:proofErr w:type="spellEnd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436F" w14:textId="52FCE73D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75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6DADABA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6D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1E3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McDonald’s Sala </w:t>
            </w:r>
            <w:proofErr w:type="spellStart"/>
            <w:r w:rsidRPr="009503E2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AFC5" w14:textId="712CF6B3" w:rsidR="009F2AD1" w:rsidRPr="009503E2" w:rsidRDefault="005A30D7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300</w:t>
            </w:r>
            <w:r w:rsidR="009F2AD1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9EBFC26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800 Ron</w:t>
            </w:r>
          </w:p>
        </w:tc>
      </w:tr>
      <w:tr w:rsidR="009F2AD1" w:rsidRPr="009503E2" w14:paraId="57316EC4" w14:textId="77777777" w:rsidTr="00285312">
        <w:trPr>
          <w:trHeight w:val="298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E30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5BE2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Benzinaria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Petrom</w:t>
            </w:r>
            <w:proofErr w:type="spellEnd"/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BBC6" w14:textId="6342F2C6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25</w:t>
            </w: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80E907D" w14:textId="77777777" w:rsidR="009F2AD1" w:rsidRPr="009503E2" w:rsidRDefault="009F2AD1" w:rsidP="00285312">
            <w:pPr>
              <w:jc w:val="center"/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444444"/>
                <w:sz w:val="16"/>
                <w:szCs w:val="16"/>
                <w:lang w:val="fr-FR"/>
              </w:rPr>
              <w:t>350 Ron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0B64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819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proofErr w:type="spellStart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>Benzinaria</w:t>
            </w:r>
            <w:proofErr w:type="spellEnd"/>
            <w:r w:rsidRPr="00A402AF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</w:rPr>
              <w:t xml:space="preserve"> OMV – Nicolae Balcescu 60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5678" w14:textId="1A0B180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2</w:t>
            </w:r>
            <w:r w:rsidR="005A30D7"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50</w:t>
            </w: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 xml:space="preserve"> Ron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CB42D0E" w14:textId="77777777" w:rsidR="009F2AD1" w:rsidRPr="009503E2" w:rsidRDefault="009F2AD1" w:rsidP="00285312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444444"/>
                <w:sz w:val="16"/>
                <w:szCs w:val="16"/>
                <w:lang w:val="fr-FR"/>
              </w:rPr>
              <w:t>400 Ron</w:t>
            </w:r>
          </w:p>
        </w:tc>
      </w:tr>
    </w:tbl>
    <w:p w14:paraId="1E7338A3" w14:textId="77777777" w:rsidR="009F2AD1" w:rsidRDefault="009F2AD1" w:rsidP="009F2AD1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</w:p>
    <w:p w14:paraId="3B698D84" w14:textId="06E5B361" w:rsidR="009F2AD1" w:rsidRPr="008D525A" w:rsidRDefault="009F2AD1" w:rsidP="009F2AD1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</w:t>
      </w:r>
      <w:bookmarkStart w:id="4" w:name="_GoBack"/>
      <w:bookmarkEnd w:id="4"/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5A30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5B66D8C5" w14:textId="77777777" w:rsidR="009F2AD1" w:rsidRPr="00164056" w:rsidRDefault="009F2AD1" w:rsidP="009F2AD1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lastRenderedPageBreak/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1396D2EA" w14:textId="77777777" w:rsidR="009F2AD1" w:rsidRDefault="009F2AD1" w:rsidP="009F2AD1">
      <w:pPr>
        <w:jc w:val="center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222E0767" w14:textId="1AA15807" w:rsidR="00987EC3" w:rsidRPr="009F2AD1" w:rsidRDefault="00987EC3" w:rsidP="009F2AD1"/>
    <w:sectPr w:rsidR="00987EC3" w:rsidRPr="009F2AD1" w:rsidSect="00C801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993" w:right="576" w:bottom="1440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E32BA" w14:textId="77777777" w:rsidR="00E11607" w:rsidRDefault="00E11607" w:rsidP="00BD5731">
      <w:r>
        <w:separator/>
      </w:r>
    </w:p>
  </w:endnote>
  <w:endnote w:type="continuationSeparator" w:id="0">
    <w:p w14:paraId="50756E84" w14:textId="77777777" w:rsidR="00E11607" w:rsidRDefault="00E11607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2A1C23D4" w14:textId="77777777" w:rsidR="00746F14" w:rsidRPr="0061227C" w:rsidRDefault="00746F14" w:rsidP="00701213">
    <w:pPr>
      <w:tabs>
        <w:tab w:val="left" w:pos="3540"/>
        <w:tab w:val="center" w:pos="4637"/>
      </w:tabs>
      <w:ind w:left="-720" w:right="360"/>
      <w:jc w:val="center"/>
      <w:rPr>
        <w:rFonts w:ascii="Calibri" w:hAnsi="Calibri" w:cs="Calibri"/>
        <w:b/>
        <w:color w:val="002060"/>
        <w:sz w:val="22"/>
        <w:szCs w:val="22"/>
      </w:rPr>
    </w:pPr>
    <w:proofErr w:type="spellStart"/>
    <w:r>
      <w:rPr>
        <w:rFonts w:ascii="Calibri" w:hAnsi="Calibri" w:cs="Calibri"/>
        <w:b/>
        <w:color w:val="002060"/>
        <w:sz w:val="22"/>
        <w:szCs w:val="22"/>
      </w:rPr>
      <w:t>Prezentul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document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este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parte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integrate a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contractului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de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prestari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 xml:space="preserve"> </w:t>
    </w:r>
    <w:proofErr w:type="spellStart"/>
    <w:r>
      <w:rPr>
        <w:rFonts w:ascii="Calibri" w:hAnsi="Calibri" w:cs="Calibri"/>
        <w:b/>
        <w:color w:val="002060"/>
        <w:sz w:val="22"/>
        <w:szCs w:val="22"/>
      </w:rPr>
      <w:t>servicii</w:t>
    </w:r>
    <w:proofErr w:type="spellEnd"/>
    <w:r>
      <w:rPr>
        <w:rFonts w:ascii="Calibri" w:hAnsi="Calibri" w:cs="Calibri"/>
        <w:b/>
        <w:color w:val="002060"/>
        <w:sz w:val="22"/>
        <w:szCs w:val="22"/>
      </w:rPr>
      <w:t>.</w:t>
    </w:r>
  </w:p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792C8" w14:textId="77777777" w:rsidR="00E11607" w:rsidRDefault="00E11607" w:rsidP="00BD5731">
      <w:r>
        <w:separator/>
      </w:r>
    </w:p>
  </w:footnote>
  <w:footnote w:type="continuationSeparator" w:id="0">
    <w:p w14:paraId="0A4490FE" w14:textId="77777777" w:rsidR="00E11607" w:rsidRDefault="00E11607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AD35F" w14:textId="3F2A1226" w:rsidR="00BD5731" w:rsidRPr="00BD5731" w:rsidRDefault="00BD5731" w:rsidP="00701213">
    <w:pPr>
      <w:pStyle w:val="Header"/>
      <w:ind w:left="-1440"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476C4F"/>
    <w:multiLevelType w:val="hybridMultilevel"/>
    <w:tmpl w:val="B5FE38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4A63"/>
    <w:multiLevelType w:val="hybridMultilevel"/>
    <w:tmpl w:val="C936A07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20A36"/>
    <w:multiLevelType w:val="hybridMultilevel"/>
    <w:tmpl w:val="C3E0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31E20"/>
    <w:multiLevelType w:val="hybridMultilevel"/>
    <w:tmpl w:val="0CA44724"/>
    <w:lvl w:ilvl="0" w:tplc="3B7EA890">
      <w:start w:val="25"/>
      <w:numFmt w:val="bullet"/>
      <w:lvlText w:val=""/>
      <w:lvlJc w:val="left"/>
      <w:pPr>
        <w:ind w:left="-36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6416FDF"/>
    <w:multiLevelType w:val="hybridMultilevel"/>
    <w:tmpl w:val="ACF840B6"/>
    <w:lvl w:ilvl="0" w:tplc="2F789E3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AFD7FD6"/>
    <w:multiLevelType w:val="hybridMultilevel"/>
    <w:tmpl w:val="16EE28BA"/>
    <w:lvl w:ilvl="0" w:tplc="2214A97C">
      <w:start w:val="230"/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BF66AA1"/>
    <w:multiLevelType w:val="hybridMultilevel"/>
    <w:tmpl w:val="D50E20B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E312D2"/>
    <w:multiLevelType w:val="hybridMultilevel"/>
    <w:tmpl w:val="61C428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24C26F49"/>
    <w:multiLevelType w:val="hybridMultilevel"/>
    <w:tmpl w:val="765E94A4"/>
    <w:lvl w:ilvl="0" w:tplc="0856381A"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sz w:val="20"/>
      </w:rPr>
    </w:lvl>
    <w:lvl w:ilvl="1" w:tplc="B46882A2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0A51"/>
    <w:multiLevelType w:val="hybridMultilevel"/>
    <w:tmpl w:val="F082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60F"/>
    <w:multiLevelType w:val="hybridMultilevel"/>
    <w:tmpl w:val="46AE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47A86"/>
    <w:multiLevelType w:val="hybridMultilevel"/>
    <w:tmpl w:val="51CC6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A2D41"/>
    <w:multiLevelType w:val="hybridMultilevel"/>
    <w:tmpl w:val="CE82C580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204CB"/>
    <w:multiLevelType w:val="hybridMultilevel"/>
    <w:tmpl w:val="0758FB5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22576"/>
    <w:multiLevelType w:val="hybridMultilevel"/>
    <w:tmpl w:val="1E2CCF08"/>
    <w:lvl w:ilvl="0" w:tplc="105E605C">
      <w:start w:val="311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441A579A"/>
    <w:multiLevelType w:val="hybridMultilevel"/>
    <w:tmpl w:val="A49E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A0E3B4F"/>
    <w:multiLevelType w:val="hybridMultilevel"/>
    <w:tmpl w:val="EFDC5736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93764"/>
    <w:multiLevelType w:val="hybridMultilevel"/>
    <w:tmpl w:val="6B3EC6AE"/>
    <w:lvl w:ilvl="0" w:tplc="59C2D48A">
      <w:start w:val="229"/>
      <w:numFmt w:val="bullet"/>
      <w:lvlText w:val="-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B1C28D9"/>
    <w:multiLevelType w:val="hybridMultilevel"/>
    <w:tmpl w:val="9D32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56248E9"/>
    <w:multiLevelType w:val="hybridMultilevel"/>
    <w:tmpl w:val="A3FC9C08"/>
    <w:lvl w:ilvl="0" w:tplc="2214A97C">
      <w:start w:val="2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4" w15:restartNumberingAfterBreak="0">
    <w:nsid w:val="5FF22514"/>
    <w:multiLevelType w:val="hybridMultilevel"/>
    <w:tmpl w:val="BDE0BAC6"/>
    <w:lvl w:ilvl="0" w:tplc="89DC4284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935AD"/>
    <w:multiLevelType w:val="hybridMultilevel"/>
    <w:tmpl w:val="CBC82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3088B"/>
    <w:multiLevelType w:val="hybridMultilevel"/>
    <w:tmpl w:val="F3107072"/>
    <w:lvl w:ilvl="0" w:tplc="DB5E49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607A5"/>
    <w:multiLevelType w:val="hybridMultilevel"/>
    <w:tmpl w:val="E4D6824C"/>
    <w:lvl w:ilvl="0" w:tplc="A38E08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970E5"/>
    <w:multiLevelType w:val="hybridMultilevel"/>
    <w:tmpl w:val="91E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E4358D"/>
    <w:multiLevelType w:val="hybridMultilevel"/>
    <w:tmpl w:val="34C4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340E9"/>
    <w:multiLevelType w:val="hybridMultilevel"/>
    <w:tmpl w:val="5A1C757A"/>
    <w:lvl w:ilvl="0" w:tplc="C7268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44514"/>
    <w:multiLevelType w:val="hybridMultilevel"/>
    <w:tmpl w:val="B3FA2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2"/>
  </w:num>
  <w:num w:numId="4">
    <w:abstractNumId w:val="45"/>
  </w:num>
  <w:num w:numId="5">
    <w:abstractNumId w:val="23"/>
  </w:num>
  <w:num w:numId="6">
    <w:abstractNumId w:val="11"/>
  </w:num>
  <w:num w:numId="7">
    <w:abstractNumId w:val="35"/>
  </w:num>
  <w:num w:numId="8">
    <w:abstractNumId w:val="6"/>
  </w:num>
  <w:num w:numId="9">
    <w:abstractNumId w:val="13"/>
  </w:num>
  <w:num w:numId="10">
    <w:abstractNumId w:val="30"/>
  </w:num>
  <w:num w:numId="11">
    <w:abstractNumId w:val="43"/>
  </w:num>
  <w:num w:numId="12">
    <w:abstractNumId w:val="25"/>
  </w:num>
  <w:num w:numId="13">
    <w:abstractNumId w:val="5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46"/>
  </w:num>
  <w:num w:numId="18">
    <w:abstractNumId w:val="2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9"/>
  </w:num>
  <w:num w:numId="22">
    <w:abstractNumId w:val="1"/>
  </w:num>
  <w:num w:numId="23">
    <w:abstractNumId w:val="12"/>
  </w:num>
  <w:num w:numId="24">
    <w:abstractNumId w:val="39"/>
  </w:num>
  <w:num w:numId="25">
    <w:abstractNumId w:val="19"/>
  </w:num>
  <w:num w:numId="26">
    <w:abstractNumId w:val="38"/>
  </w:num>
  <w:num w:numId="27">
    <w:abstractNumId w:val="0"/>
  </w:num>
  <w:num w:numId="28">
    <w:abstractNumId w:val="34"/>
  </w:num>
  <w:num w:numId="29">
    <w:abstractNumId w:val="3"/>
  </w:num>
  <w:num w:numId="30">
    <w:abstractNumId w:val="36"/>
  </w:num>
  <w:num w:numId="31">
    <w:abstractNumId w:val="14"/>
  </w:num>
  <w:num w:numId="32">
    <w:abstractNumId w:val="27"/>
  </w:num>
  <w:num w:numId="33">
    <w:abstractNumId w:val="44"/>
  </w:num>
  <w:num w:numId="34">
    <w:abstractNumId w:val="9"/>
  </w:num>
  <w:num w:numId="35">
    <w:abstractNumId w:val="8"/>
  </w:num>
  <w:num w:numId="36">
    <w:abstractNumId w:val="32"/>
  </w:num>
  <w:num w:numId="37">
    <w:abstractNumId w:val="20"/>
  </w:num>
  <w:num w:numId="38">
    <w:abstractNumId w:val="37"/>
  </w:num>
  <w:num w:numId="39">
    <w:abstractNumId w:val="16"/>
  </w:num>
  <w:num w:numId="40">
    <w:abstractNumId w:val="42"/>
  </w:num>
  <w:num w:numId="41">
    <w:abstractNumId w:val="31"/>
  </w:num>
  <w:num w:numId="42">
    <w:abstractNumId w:val="21"/>
  </w:num>
  <w:num w:numId="43">
    <w:abstractNumId w:val="7"/>
  </w:num>
  <w:num w:numId="44">
    <w:abstractNumId w:val="26"/>
  </w:num>
  <w:num w:numId="45">
    <w:abstractNumId w:val="24"/>
  </w:num>
  <w:num w:numId="46">
    <w:abstractNumId w:val="2"/>
  </w:num>
  <w:num w:numId="47">
    <w:abstractNumId w:val="41"/>
  </w:num>
  <w:num w:numId="48">
    <w:abstractNumId w:val="18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171E5"/>
    <w:rsid w:val="00021A5D"/>
    <w:rsid w:val="00031547"/>
    <w:rsid w:val="000323AD"/>
    <w:rsid w:val="000401E3"/>
    <w:rsid w:val="000413F1"/>
    <w:rsid w:val="000414C8"/>
    <w:rsid w:val="00042FFE"/>
    <w:rsid w:val="000467D2"/>
    <w:rsid w:val="00052D53"/>
    <w:rsid w:val="0006585A"/>
    <w:rsid w:val="00066342"/>
    <w:rsid w:val="00082304"/>
    <w:rsid w:val="000832EF"/>
    <w:rsid w:val="000853AA"/>
    <w:rsid w:val="00085C1B"/>
    <w:rsid w:val="000A2C3F"/>
    <w:rsid w:val="000B5DB0"/>
    <w:rsid w:val="000B6FC3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4E72"/>
    <w:rsid w:val="00145075"/>
    <w:rsid w:val="00145F11"/>
    <w:rsid w:val="00151380"/>
    <w:rsid w:val="00155CDF"/>
    <w:rsid w:val="00157158"/>
    <w:rsid w:val="0016427B"/>
    <w:rsid w:val="00166240"/>
    <w:rsid w:val="00175FA7"/>
    <w:rsid w:val="001A5EF6"/>
    <w:rsid w:val="001B0306"/>
    <w:rsid w:val="001B3AF4"/>
    <w:rsid w:val="001B51EB"/>
    <w:rsid w:val="001C0654"/>
    <w:rsid w:val="001C1177"/>
    <w:rsid w:val="001D54DC"/>
    <w:rsid w:val="001D55DD"/>
    <w:rsid w:val="001E7347"/>
    <w:rsid w:val="001F0F99"/>
    <w:rsid w:val="002226AC"/>
    <w:rsid w:val="00224403"/>
    <w:rsid w:val="00234C87"/>
    <w:rsid w:val="002362C4"/>
    <w:rsid w:val="002550DC"/>
    <w:rsid w:val="00257BEB"/>
    <w:rsid w:val="002700AF"/>
    <w:rsid w:val="0029361C"/>
    <w:rsid w:val="00294AAF"/>
    <w:rsid w:val="00295B6B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5918"/>
    <w:rsid w:val="003556BE"/>
    <w:rsid w:val="00360E8B"/>
    <w:rsid w:val="003647D9"/>
    <w:rsid w:val="003A4103"/>
    <w:rsid w:val="003C0A2A"/>
    <w:rsid w:val="003C1755"/>
    <w:rsid w:val="003C3352"/>
    <w:rsid w:val="003C5E26"/>
    <w:rsid w:val="003F1F6E"/>
    <w:rsid w:val="003F5575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4CC2"/>
    <w:rsid w:val="00455A5B"/>
    <w:rsid w:val="004578A6"/>
    <w:rsid w:val="004629E8"/>
    <w:rsid w:val="004739BB"/>
    <w:rsid w:val="00475464"/>
    <w:rsid w:val="004A35DC"/>
    <w:rsid w:val="004B19BD"/>
    <w:rsid w:val="004B53FB"/>
    <w:rsid w:val="004C3810"/>
    <w:rsid w:val="004D00E1"/>
    <w:rsid w:val="004D7598"/>
    <w:rsid w:val="004E5733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912B5"/>
    <w:rsid w:val="005954D0"/>
    <w:rsid w:val="005A02A8"/>
    <w:rsid w:val="005A095D"/>
    <w:rsid w:val="005A30D7"/>
    <w:rsid w:val="005A7617"/>
    <w:rsid w:val="005A7B80"/>
    <w:rsid w:val="005B6253"/>
    <w:rsid w:val="005C770D"/>
    <w:rsid w:val="005E5C28"/>
    <w:rsid w:val="005E6146"/>
    <w:rsid w:val="005F0565"/>
    <w:rsid w:val="005F102E"/>
    <w:rsid w:val="005F17C0"/>
    <w:rsid w:val="0061227C"/>
    <w:rsid w:val="00615750"/>
    <w:rsid w:val="00616ADA"/>
    <w:rsid w:val="00626555"/>
    <w:rsid w:val="00643D54"/>
    <w:rsid w:val="00657171"/>
    <w:rsid w:val="006577F9"/>
    <w:rsid w:val="006618B6"/>
    <w:rsid w:val="00662FE1"/>
    <w:rsid w:val="00664931"/>
    <w:rsid w:val="00665F16"/>
    <w:rsid w:val="00670688"/>
    <w:rsid w:val="00680A71"/>
    <w:rsid w:val="00686EB8"/>
    <w:rsid w:val="00690976"/>
    <w:rsid w:val="00692DE9"/>
    <w:rsid w:val="006A771E"/>
    <w:rsid w:val="006C6598"/>
    <w:rsid w:val="006D6112"/>
    <w:rsid w:val="006E1976"/>
    <w:rsid w:val="006F21CF"/>
    <w:rsid w:val="006F7601"/>
    <w:rsid w:val="00701213"/>
    <w:rsid w:val="007116C5"/>
    <w:rsid w:val="00746CC6"/>
    <w:rsid w:val="00746F14"/>
    <w:rsid w:val="00757CD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D164B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3650"/>
    <w:rsid w:val="00815F6F"/>
    <w:rsid w:val="00817477"/>
    <w:rsid w:val="00820C4D"/>
    <w:rsid w:val="0082456D"/>
    <w:rsid w:val="00831C97"/>
    <w:rsid w:val="00833440"/>
    <w:rsid w:val="00844EAE"/>
    <w:rsid w:val="00853A72"/>
    <w:rsid w:val="0085642D"/>
    <w:rsid w:val="008609DA"/>
    <w:rsid w:val="00865B29"/>
    <w:rsid w:val="00873694"/>
    <w:rsid w:val="0088318C"/>
    <w:rsid w:val="00883895"/>
    <w:rsid w:val="008919B1"/>
    <w:rsid w:val="00893E25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16FE8"/>
    <w:rsid w:val="00921A6C"/>
    <w:rsid w:val="00940115"/>
    <w:rsid w:val="0095388E"/>
    <w:rsid w:val="0096278A"/>
    <w:rsid w:val="0096371E"/>
    <w:rsid w:val="0096567E"/>
    <w:rsid w:val="0097488B"/>
    <w:rsid w:val="00976367"/>
    <w:rsid w:val="00980735"/>
    <w:rsid w:val="009815D6"/>
    <w:rsid w:val="009845C4"/>
    <w:rsid w:val="00986205"/>
    <w:rsid w:val="00987EC3"/>
    <w:rsid w:val="00987F4A"/>
    <w:rsid w:val="009B60BD"/>
    <w:rsid w:val="009D2031"/>
    <w:rsid w:val="009D2F0B"/>
    <w:rsid w:val="009D7721"/>
    <w:rsid w:val="009F2AD1"/>
    <w:rsid w:val="009F5C83"/>
    <w:rsid w:val="00A069BB"/>
    <w:rsid w:val="00A06FCA"/>
    <w:rsid w:val="00A36972"/>
    <w:rsid w:val="00A3729A"/>
    <w:rsid w:val="00A40AE1"/>
    <w:rsid w:val="00A47BDE"/>
    <w:rsid w:val="00A52112"/>
    <w:rsid w:val="00A6504C"/>
    <w:rsid w:val="00A7314F"/>
    <w:rsid w:val="00A85416"/>
    <w:rsid w:val="00A8656D"/>
    <w:rsid w:val="00A90604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E6276"/>
    <w:rsid w:val="00AF3083"/>
    <w:rsid w:val="00AF366F"/>
    <w:rsid w:val="00AF6637"/>
    <w:rsid w:val="00B2303F"/>
    <w:rsid w:val="00B277F8"/>
    <w:rsid w:val="00B37924"/>
    <w:rsid w:val="00B4078B"/>
    <w:rsid w:val="00B4348A"/>
    <w:rsid w:val="00B5120D"/>
    <w:rsid w:val="00B56A75"/>
    <w:rsid w:val="00B6421D"/>
    <w:rsid w:val="00B76EB1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7030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A128D"/>
    <w:rsid w:val="00DA2D94"/>
    <w:rsid w:val="00DA3793"/>
    <w:rsid w:val="00DA4CB7"/>
    <w:rsid w:val="00DA5734"/>
    <w:rsid w:val="00DA7FBD"/>
    <w:rsid w:val="00DC0290"/>
    <w:rsid w:val="00DC40C6"/>
    <w:rsid w:val="00DC451C"/>
    <w:rsid w:val="00DC5344"/>
    <w:rsid w:val="00DC63FE"/>
    <w:rsid w:val="00DD50FB"/>
    <w:rsid w:val="00DE0D7B"/>
    <w:rsid w:val="00DF625B"/>
    <w:rsid w:val="00E042E5"/>
    <w:rsid w:val="00E11607"/>
    <w:rsid w:val="00E20B59"/>
    <w:rsid w:val="00E2461B"/>
    <w:rsid w:val="00E42093"/>
    <w:rsid w:val="00E44596"/>
    <w:rsid w:val="00E56067"/>
    <w:rsid w:val="00E6039E"/>
    <w:rsid w:val="00E66227"/>
    <w:rsid w:val="00E70F36"/>
    <w:rsid w:val="00EB5099"/>
    <w:rsid w:val="00EB5680"/>
    <w:rsid w:val="00EB70B2"/>
    <w:rsid w:val="00EC68AB"/>
    <w:rsid w:val="00ED3595"/>
    <w:rsid w:val="00EE5FAC"/>
    <w:rsid w:val="00F224C0"/>
    <w:rsid w:val="00F26550"/>
    <w:rsid w:val="00F27095"/>
    <w:rsid w:val="00F441CF"/>
    <w:rsid w:val="00F545BE"/>
    <w:rsid w:val="00F649D6"/>
    <w:rsid w:val="00F74B1B"/>
    <w:rsid w:val="00F7722D"/>
    <w:rsid w:val="00F77FA4"/>
    <w:rsid w:val="00F801F8"/>
    <w:rsid w:val="00F80847"/>
    <w:rsid w:val="00F86001"/>
    <w:rsid w:val="00F86647"/>
    <w:rsid w:val="00F92CA9"/>
    <w:rsid w:val="00F93A00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75233-479A-40C2-A9B4-EFFE9EFFB11F}">
  <ds:schemaRefs>
    <ds:schemaRef ds:uri="faaf9001-0e2b-4cdd-a2e2-dfc2b03445f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8F3C7D-F923-42C8-863A-C82CD85D7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ABBE9-1425-4459-B78D-6E1CF0C8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Valentin Marian Burcea</cp:lastModifiedBy>
  <cp:revision>4</cp:revision>
  <cp:lastPrinted>2023-05-29T06:40:00Z</cp:lastPrinted>
  <dcterms:created xsi:type="dcterms:W3CDTF">2026-06-26T13:53:00Z</dcterms:created>
  <dcterms:modified xsi:type="dcterms:W3CDTF">2026-06-26T14:18:00Z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  <property fmtid="{D5CDD505-2E9C-101B-9397-08002B2CF9AE}" pid="3" name="_activity">
    <vt:lpwstr/>
  </property>
</Properties>
</file>