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96130" w14:textId="64ADF677" w:rsidR="003F64BB" w:rsidRPr="002265CF" w:rsidRDefault="002265CF" w:rsidP="00A82C49">
      <w:pPr>
        <w:tabs>
          <w:tab w:val="left" w:pos="3540"/>
          <w:tab w:val="center" w:pos="4637"/>
        </w:tabs>
        <w:ind w:left="-720"/>
        <w:jc w:val="both"/>
        <w:rPr>
          <w:rFonts w:asciiTheme="minorHAnsi" w:hAnsiTheme="minorHAnsi" w:cstheme="minorHAnsi"/>
          <w:b/>
          <w:color w:val="0B87C3"/>
          <w:sz w:val="32"/>
          <w:szCs w:val="32"/>
          <w:highlight w:val="yellow"/>
        </w:rPr>
      </w:pPr>
      <w:r w:rsidRPr="002265CF">
        <w:rPr>
          <w:rFonts w:asciiTheme="minorHAnsi" w:hAnsiTheme="minorHAnsi" w:cstheme="minorHAnsi"/>
          <w:b/>
          <w:color w:val="0B87C3"/>
          <w:sz w:val="32"/>
          <w:szCs w:val="32"/>
        </w:rPr>
        <w:t>IMPERII ANTICE – DE LA MEDITERAN</w:t>
      </w:r>
      <w:r>
        <w:rPr>
          <w:rFonts w:asciiTheme="minorHAnsi" w:hAnsiTheme="minorHAnsi" w:cstheme="minorHAnsi"/>
          <w:b/>
          <w:color w:val="0B87C3"/>
          <w:sz w:val="32"/>
          <w:szCs w:val="32"/>
        </w:rPr>
        <w:t>A</w:t>
      </w:r>
      <w:r w:rsidRPr="002265CF">
        <w:rPr>
          <w:rFonts w:asciiTheme="minorHAnsi" w:hAnsiTheme="minorHAnsi" w:cstheme="minorHAnsi"/>
          <w:b/>
          <w:color w:val="0B87C3"/>
          <w:sz w:val="32"/>
          <w:szCs w:val="32"/>
        </w:rPr>
        <w:t xml:space="preserve"> LA MESOPOTAMIA</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3F64BB" w:rsidRPr="002265CF" w14:paraId="1A7739CF" w14:textId="77777777" w:rsidTr="004E17DD">
        <w:trPr>
          <w:trHeight w:val="1883"/>
        </w:trPr>
        <w:tc>
          <w:tcPr>
            <w:tcW w:w="2340" w:type="dxa"/>
          </w:tcPr>
          <w:p w14:paraId="316212C7" w14:textId="67684A97" w:rsidR="003F64BB" w:rsidRPr="002265CF" w:rsidRDefault="003F64BB" w:rsidP="00A82C49">
            <w:pPr>
              <w:tabs>
                <w:tab w:val="left" w:pos="3540"/>
                <w:tab w:val="center" w:pos="4637"/>
              </w:tabs>
              <w:jc w:val="right"/>
              <w:rPr>
                <w:rFonts w:asciiTheme="minorHAnsi" w:hAnsiTheme="minorHAnsi" w:cstheme="minorHAnsi"/>
                <w:b/>
                <w:noProof/>
                <w:color w:val="0B87C7"/>
                <w:sz w:val="32"/>
                <w:szCs w:val="32"/>
                <w:highlight w:val="yellow"/>
              </w:rPr>
            </w:pPr>
            <w:r w:rsidRPr="002265CF">
              <w:rPr>
                <w:rFonts w:asciiTheme="minorHAnsi" w:hAnsiTheme="minorHAnsi" w:cstheme="minorHAnsi"/>
                <w:b/>
                <w:noProof/>
                <w:color w:val="0B87C7"/>
                <w:sz w:val="32"/>
                <w:szCs w:val="32"/>
                <w:highlight w:val="yellow"/>
              </w:rPr>
              <w:drawing>
                <wp:anchor distT="0" distB="0" distL="114300" distR="114300" simplePos="0" relativeHeight="251659264" behindDoc="1" locked="0" layoutInCell="1" allowOverlap="1" wp14:anchorId="73A5B274" wp14:editId="36BBEE99">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3F64BB" w:rsidRPr="002265CF" w14:paraId="4AF6A85C" w14:textId="77777777" w:rsidTr="004E17DD">
        <w:trPr>
          <w:trHeight w:val="620"/>
        </w:trPr>
        <w:tc>
          <w:tcPr>
            <w:tcW w:w="2340" w:type="dxa"/>
          </w:tcPr>
          <w:p w14:paraId="6AF16D30" w14:textId="77777777" w:rsidR="003F64BB" w:rsidRPr="002265CF" w:rsidRDefault="003F64BB" w:rsidP="00A82C49">
            <w:pPr>
              <w:tabs>
                <w:tab w:val="left" w:pos="3540"/>
                <w:tab w:val="center" w:pos="4637"/>
              </w:tabs>
              <w:jc w:val="center"/>
              <w:rPr>
                <w:rFonts w:asciiTheme="minorHAnsi" w:hAnsiTheme="minorHAnsi" w:cstheme="minorHAnsi"/>
                <w:b/>
                <w:noProof/>
                <w:color w:val="F68822"/>
                <w:sz w:val="16"/>
                <w:szCs w:val="16"/>
                <w:highlight w:val="yellow"/>
              </w:rPr>
            </w:pPr>
            <w:r w:rsidRPr="002265CF">
              <w:rPr>
                <w:rFonts w:asciiTheme="minorHAnsi" w:hAnsiTheme="minorHAnsi" w:cstheme="minorHAnsi"/>
                <w:b/>
                <w:noProof/>
                <w:color w:val="F68822"/>
                <w:sz w:val="16"/>
                <w:szCs w:val="16"/>
              </w:rPr>
              <w:t>Prezentul document este parte integranta a contractului de prestari servicii</w:t>
            </w:r>
          </w:p>
        </w:tc>
      </w:tr>
    </w:tbl>
    <w:p w14:paraId="109B9694" w14:textId="301CEA42" w:rsidR="002C5CBA" w:rsidRPr="00385F96" w:rsidRDefault="002C5CBA" w:rsidP="00A82C49">
      <w:pPr>
        <w:tabs>
          <w:tab w:val="left" w:pos="3540"/>
          <w:tab w:val="center" w:pos="4637"/>
        </w:tabs>
        <w:ind w:left="-720"/>
        <w:jc w:val="both"/>
        <w:rPr>
          <w:rFonts w:asciiTheme="minorHAnsi" w:hAnsiTheme="minorHAnsi" w:cstheme="minorHAnsi"/>
          <w:b/>
          <w:bCs/>
          <w:iCs/>
          <w:color w:val="F18306"/>
          <w:sz w:val="32"/>
          <w:szCs w:val="32"/>
          <w:lang w:val="hu-HU"/>
        </w:rPr>
      </w:pPr>
      <w:r w:rsidRPr="00F55027">
        <w:rPr>
          <w:rFonts w:asciiTheme="minorHAnsi" w:hAnsiTheme="minorHAnsi" w:cstheme="minorHAnsi"/>
          <w:b/>
          <w:bCs/>
          <w:iCs/>
          <w:color w:val="F18306"/>
          <w:sz w:val="32"/>
          <w:szCs w:val="32"/>
          <w:lang w:val="hu-HU"/>
        </w:rPr>
        <w:t xml:space="preserve">Oferta speciala - tarif </w:t>
      </w:r>
      <w:r w:rsidR="00F921BA" w:rsidRPr="00F55027">
        <w:rPr>
          <w:rFonts w:asciiTheme="minorHAnsi" w:hAnsiTheme="minorHAnsi" w:cstheme="minorHAnsi"/>
          <w:b/>
          <w:bCs/>
          <w:iCs/>
          <w:color w:val="F18306"/>
          <w:sz w:val="32"/>
          <w:szCs w:val="32"/>
          <w:lang w:val="hu-HU"/>
        </w:rPr>
        <w:t xml:space="preserve">de la </w:t>
      </w:r>
      <w:r w:rsidR="00F55027" w:rsidRPr="00F55027">
        <w:rPr>
          <w:rFonts w:asciiTheme="minorHAnsi" w:hAnsiTheme="minorHAnsi" w:cstheme="minorHAnsi"/>
          <w:b/>
          <w:bCs/>
          <w:iCs/>
          <w:color w:val="F18306"/>
          <w:sz w:val="32"/>
          <w:szCs w:val="32"/>
          <w:lang w:val="hu-HU"/>
        </w:rPr>
        <w:t>8</w:t>
      </w:r>
      <w:r w:rsidR="00D06C4B">
        <w:rPr>
          <w:rFonts w:asciiTheme="minorHAnsi" w:hAnsiTheme="minorHAnsi" w:cstheme="minorHAnsi"/>
          <w:b/>
          <w:bCs/>
          <w:iCs/>
          <w:color w:val="F18306"/>
          <w:sz w:val="32"/>
          <w:szCs w:val="32"/>
          <w:lang w:val="hu-HU"/>
        </w:rPr>
        <w:t>3</w:t>
      </w:r>
      <w:r w:rsidR="00F55027" w:rsidRPr="00F55027">
        <w:rPr>
          <w:rFonts w:asciiTheme="minorHAnsi" w:hAnsiTheme="minorHAnsi" w:cstheme="minorHAnsi"/>
          <w:b/>
          <w:bCs/>
          <w:iCs/>
          <w:color w:val="F18306"/>
          <w:sz w:val="32"/>
          <w:szCs w:val="32"/>
          <w:lang w:val="hu-HU"/>
        </w:rPr>
        <w:t xml:space="preserve">9 </w:t>
      </w:r>
      <w:r w:rsidR="00341C85" w:rsidRPr="00F55027">
        <w:rPr>
          <w:rFonts w:asciiTheme="minorHAnsi" w:hAnsiTheme="minorHAnsi" w:cstheme="minorHAnsi"/>
          <w:b/>
          <w:bCs/>
          <w:iCs/>
          <w:color w:val="F18306"/>
          <w:sz w:val="32"/>
          <w:szCs w:val="32"/>
          <w:lang w:val="hu-HU"/>
        </w:rPr>
        <w:t>€</w:t>
      </w:r>
      <w:bookmarkStart w:id="0" w:name="_Hlk55919093"/>
    </w:p>
    <w:p w14:paraId="2D2E819B" w14:textId="77777777" w:rsidR="006223DD" w:rsidRPr="002265CF" w:rsidRDefault="006223DD" w:rsidP="002265CF">
      <w:pPr>
        <w:tabs>
          <w:tab w:val="left" w:pos="3540"/>
          <w:tab w:val="center" w:pos="4637"/>
        </w:tabs>
        <w:spacing w:line="276" w:lineRule="auto"/>
        <w:jc w:val="both"/>
        <w:rPr>
          <w:rFonts w:asciiTheme="minorHAnsi" w:hAnsiTheme="minorHAnsi" w:cstheme="minorHAnsi"/>
          <w:b/>
          <w:bCs/>
          <w:iCs/>
          <w:color w:val="444444"/>
          <w:sz w:val="18"/>
          <w:szCs w:val="18"/>
          <w:highlight w:val="yellow"/>
          <w:lang w:val="hu-HU"/>
        </w:rPr>
      </w:pPr>
      <w:bookmarkStart w:id="1" w:name="_GoBack"/>
      <w:bookmarkEnd w:id="1"/>
    </w:p>
    <w:p w14:paraId="112C14D6"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1. București – Antalya</w:t>
      </w:r>
    </w:p>
    <w:p w14:paraId="63280159"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 xml:space="preserve">Călătoria începe cu zborul din București către Antalya, unul dintre cele mai cunoscute orașe de pe Riviera turcească. La sosire, veți fi întâmpinați de reprezentantul local, care vă va organiza transferul către hotel. După cazare, veți avea timp liber pentru odihnă și pentru a vă bucura de atmosfera relaxantă a stațiunii. Seara, veți primi o băutură de bun venit și veți avea prima experiență </w:t>
      </w:r>
      <w:proofErr w:type="gramStart"/>
      <w:r w:rsidRPr="002265CF">
        <w:rPr>
          <w:rFonts w:asciiTheme="minorHAnsi" w:hAnsiTheme="minorHAnsi" w:cstheme="minorHAnsi"/>
          <w:color w:val="444444"/>
          <w:sz w:val="18"/>
          <w:szCs w:val="18"/>
        </w:rPr>
        <w:t>a</w:t>
      </w:r>
      <w:proofErr w:type="gramEnd"/>
      <w:r w:rsidRPr="002265CF">
        <w:rPr>
          <w:rFonts w:asciiTheme="minorHAnsi" w:hAnsiTheme="minorHAnsi" w:cstheme="minorHAnsi"/>
          <w:color w:val="444444"/>
          <w:sz w:val="18"/>
          <w:szCs w:val="18"/>
        </w:rPr>
        <w:t xml:space="preserve"> ospitalității turcești. Cazare în regiunea Antalya, hotel de 4 </w:t>
      </w:r>
      <w:proofErr w:type="gramStart"/>
      <w:r w:rsidRPr="002265CF">
        <w:rPr>
          <w:rFonts w:asciiTheme="minorHAnsi" w:hAnsiTheme="minorHAnsi" w:cstheme="minorHAnsi"/>
          <w:color w:val="444444"/>
          <w:sz w:val="18"/>
          <w:szCs w:val="18"/>
        </w:rPr>
        <w:t>stele</w:t>
      </w:r>
      <w:proofErr w:type="gramEnd"/>
      <w:r w:rsidRPr="002265CF">
        <w:rPr>
          <w:rFonts w:asciiTheme="minorHAnsi" w:hAnsiTheme="minorHAnsi" w:cstheme="minorHAnsi"/>
          <w:color w:val="444444"/>
          <w:sz w:val="18"/>
          <w:szCs w:val="18"/>
        </w:rPr>
        <w:t>.</w:t>
      </w:r>
    </w:p>
    <w:p w14:paraId="10C8A899"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7CF8B352"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2. Antalya – Gaziantep/Adana</w:t>
      </w:r>
    </w:p>
    <w:p w14:paraId="6C044467"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După micul dejun, călătoria continuă cu un zbor intern către Adana sau Gaziantep, două orașe importante din sud-estul Turciei. Ziua este dedicată culturii și patrimoniului istoric, prin vizitarea celebrului Muzeu al Mozaicurilor Zeugma, renumit pentru colecția sa impresionantă de mozaicuri antice. Acest muzeu oferă o incursiune valoroasă în lumea artei și civilizației din perioada romană. Seara, cazare într-un hotel de 4 stele în Gaziantep.</w:t>
      </w:r>
    </w:p>
    <w:p w14:paraId="7AC107BE"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5A530C9E"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3. Gaziantep – Halfeti – Sanliurfa</w:t>
      </w:r>
    </w:p>
    <w:p w14:paraId="3F17E855"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 xml:space="preserve">După micul dejun, veți porni spre Halfeti, un loc aparte, cunoscut pentru peisajele sale spectaculoase de pe malul Eufratului. Aici, o plimbare cu barca vă va oferi ocazia să admirați „Orașul Scufundat” și fortăreața Rumkale, două repere încărcate de istorie și mister. După această experiență, veți continua către Sanliurfa, oraș considerat sacru de numeroase tradiții religioase. Veți vizita Balikli Gol, loc simbolic asociat cu profetul Avraam, precum și Peștera lui Avraam, importante puncte de pelerinaj și vizitare. Cazare în Sanliurfa, hotel de 4 </w:t>
      </w:r>
      <w:proofErr w:type="gramStart"/>
      <w:r w:rsidRPr="002265CF">
        <w:rPr>
          <w:rFonts w:asciiTheme="minorHAnsi" w:hAnsiTheme="minorHAnsi" w:cstheme="minorHAnsi"/>
          <w:color w:val="444444"/>
          <w:sz w:val="18"/>
          <w:szCs w:val="18"/>
        </w:rPr>
        <w:t>stele</w:t>
      </w:r>
      <w:proofErr w:type="gramEnd"/>
      <w:r w:rsidRPr="002265CF">
        <w:rPr>
          <w:rFonts w:asciiTheme="minorHAnsi" w:hAnsiTheme="minorHAnsi" w:cstheme="minorHAnsi"/>
          <w:color w:val="444444"/>
          <w:sz w:val="18"/>
          <w:szCs w:val="18"/>
        </w:rPr>
        <w:t>.</w:t>
      </w:r>
    </w:p>
    <w:p w14:paraId="1338E40A"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08912156"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4. Sanliurfa – Gobekli Tepe – Mardin</w:t>
      </w:r>
    </w:p>
    <w:p w14:paraId="42B8A194"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Dimineața începe cu vizitarea sitului Göbekli Tepe, considerat cel mai vechi complex de temple cunoscut în lume și unul dintre cele mai importante locuri arheologice ale omenirii. Acest loc oferă o perspectivă unică asupra începuturilor civilizației și ale practicilor religioase. După tur, traseul continuă către Mardin, un oraș deosebit, celebru pentru arhitectura sa din piatră și atmosfera sa orientală aparte. Seara, cazare într-un hotel de 4 stele în Mardin.</w:t>
      </w:r>
    </w:p>
    <w:p w14:paraId="401B9397"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7CF9E61D"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5. Mardin</w:t>
      </w:r>
    </w:p>
    <w:p w14:paraId="19FDD3B5"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 xml:space="preserve">Această zi este dedicată descoperirii orașului Mardin și a împrejurimilor sale istorice. Veți vizita Mănăstirea Deyrulzafaran, veche de peste 1.300 de ani, un important centru religios și spiritual al comunității siriace. Apoi, excursia continuă către ruinele antice ale orașului Dara, un sit arheologic ce păstrează urme ale unei civilizații prospere din trecut. Programul include și o plimbare prin centrul vechi al orașului Mardin, unde străduțele înguste și casele de piatră creează un cadru ideal pentru fotografii și pentru a descoperi farmecul local. Cazare în Mardin, hotel de 4 </w:t>
      </w:r>
      <w:proofErr w:type="gramStart"/>
      <w:r w:rsidRPr="002265CF">
        <w:rPr>
          <w:rFonts w:asciiTheme="minorHAnsi" w:hAnsiTheme="minorHAnsi" w:cstheme="minorHAnsi"/>
          <w:color w:val="444444"/>
          <w:sz w:val="18"/>
          <w:szCs w:val="18"/>
        </w:rPr>
        <w:t>stele</w:t>
      </w:r>
      <w:proofErr w:type="gramEnd"/>
      <w:r w:rsidRPr="002265CF">
        <w:rPr>
          <w:rFonts w:asciiTheme="minorHAnsi" w:hAnsiTheme="minorHAnsi" w:cstheme="minorHAnsi"/>
          <w:color w:val="444444"/>
          <w:sz w:val="18"/>
          <w:szCs w:val="18"/>
        </w:rPr>
        <w:t>.</w:t>
      </w:r>
    </w:p>
    <w:p w14:paraId="39AF9342"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1FB10FEA"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6. Mardin – Diyarbakir – Antalya</w:t>
      </w:r>
    </w:p>
    <w:p w14:paraId="66BC3BAD"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 xml:space="preserve">După micul dejun, veți pleca spre Diyarbakir, unul dintre cele mai importante orașe istorice din sud-estul Turciei. Aici veți vizita Marea Moschee, zidurile istorice ale orașului și Podul cu Zece Arcade, construit peste râul Tigru. Aceste obiective reflectă bogăția culturală și arhitecturală a regiunii și importanța sa de-a lungul secolelor. Ulterior, transfer la aeroport pentru zborul de întoarcere către Antalya. Cazare în Antalya, hotel de 4 </w:t>
      </w:r>
      <w:proofErr w:type="gramStart"/>
      <w:r w:rsidRPr="002265CF">
        <w:rPr>
          <w:rFonts w:asciiTheme="minorHAnsi" w:hAnsiTheme="minorHAnsi" w:cstheme="minorHAnsi"/>
          <w:color w:val="444444"/>
          <w:sz w:val="18"/>
          <w:szCs w:val="18"/>
        </w:rPr>
        <w:t>stele</w:t>
      </w:r>
      <w:proofErr w:type="gramEnd"/>
      <w:r w:rsidRPr="002265CF">
        <w:rPr>
          <w:rFonts w:asciiTheme="minorHAnsi" w:hAnsiTheme="minorHAnsi" w:cstheme="minorHAnsi"/>
          <w:color w:val="444444"/>
          <w:sz w:val="18"/>
          <w:szCs w:val="18"/>
        </w:rPr>
        <w:t>.</w:t>
      </w:r>
    </w:p>
    <w:p w14:paraId="5E4A5A7A"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657DD31C"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7. Antalya</w:t>
      </w:r>
    </w:p>
    <w:p w14:paraId="2718BC61"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 xml:space="preserve">Această zi este dedicată explorării orașului Antalya, cunoscut pentru frumusețea sa naturală și pentru combinația dintre istorie și modernitate. Veți vizita Cascada Karpuzkaldiran, una dintre cele mai spectaculoase atracții naturale din zonă, unde apa se varsă direct în mare. Programul include și opriri la centre locale de piele și bijuterii, oferind ocazia de a descoperi produse tradiționale și de a face cumpărături. Restul zilei este liber pentru relaxare sau pentru explorare individuală. Cazare în Antalya, hotel de 4 </w:t>
      </w:r>
      <w:proofErr w:type="gramStart"/>
      <w:r w:rsidRPr="002265CF">
        <w:rPr>
          <w:rFonts w:asciiTheme="minorHAnsi" w:hAnsiTheme="minorHAnsi" w:cstheme="minorHAnsi"/>
          <w:color w:val="444444"/>
          <w:sz w:val="18"/>
          <w:szCs w:val="18"/>
        </w:rPr>
        <w:t>stele</w:t>
      </w:r>
      <w:proofErr w:type="gramEnd"/>
      <w:r w:rsidRPr="002265CF">
        <w:rPr>
          <w:rFonts w:asciiTheme="minorHAnsi" w:hAnsiTheme="minorHAnsi" w:cstheme="minorHAnsi"/>
          <w:color w:val="444444"/>
          <w:sz w:val="18"/>
          <w:szCs w:val="18"/>
        </w:rPr>
        <w:t>.</w:t>
      </w:r>
    </w:p>
    <w:p w14:paraId="7AFF9B98" w14:textId="77777777" w:rsidR="002265CF"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p>
    <w:p w14:paraId="3B010590" w14:textId="77777777" w:rsidR="002265CF" w:rsidRPr="002265CF" w:rsidRDefault="002265CF" w:rsidP="002265CF">
      <w:pPr>
        <w:tabs>
          <w:tab w:val="left" w:pos="7290"/>
        </w:tabs>
        <w:spacing w:line="276" w:lineRule="auto"/>
        <w:ind w:left="-720"/>
        <w:jc w:val="both"/>
        <w:rPr>
          <w:rFonts w:asciiTheme="minorHAnsi" w:hAnsiTheme="minorHAnsi" w:cstheme="minorHAnsi"/>
          <w:b/>
          <w:color w:val="0B87C3"/>
          <w:sz w:val="18"/>
          <w:szCs w:val="18"/>
        </w:rPr>
      </w:pPr>
      <w:r w:rsidRPr="002265CF">
        <w:rPr>
          <w:rFonts w:asciiTheme="minorHAnsi" w:hAnsiTheme="minorHAnsi" w:cstheme="minorHAnsi"/>
          <w:b/>
          <w:color w:val="0B87C3"/>
          <w:sz w:val="18"/>
          <w:szCs w:val="18"/>
        </w:rPr>
        <w:t>Ziua 8. Antalya – București</w:t>
      </w:r>
    </w:p>
    <w:p w14:paraId="315E031F" w14:textId="313F3C28" w:rsidR="008B42E3" w:rsidRPr="002265CF" w:rsidRDefault="002265CF" w:rsidP="002265CF">
      <w:pPr>
        <w:tabs>
          <w:tab w:val="left" w:pos="7290"/>
        </w:tabs>
        <w:spacing w:line="276" w:lineRule="auto"/>
        <w:ind w:left="-720"/>
        <w:jc w:val="both"/>
        <w:rPr>
          <w:rFonts w:asciiTheme="minorHAnsi" w:hAnsiTheme="minorHAnsi" w:cstheme="minorHAnsi"/>
          <w:color w:val="444444"/>
          <w:sz w:val="18"/>
          <w:szCs w:val="18"/>
        </w:rPr>
      </w:pPr>
      <w:r w:rsidRPr="002265CF">
        <w:rPr>
          <w:rFonts w:asciiTheme="minorHAnsi" w:hAnsiTheme="minorHAnsi" w:cstheme="minorHAnsi"/>
          <w:color w:val="444444"/>
          <w:sz w:val="18"/>
          <w:szCs w:val="18"/>
        </w:rPr>
        <w:t>După micul dejun, veți fi transferați la aeroport pentru zborul de întoarcere către București. Astfel se încheie un circuit complex, care îmbină descoperirea unor situri arheologice excepționale cu experiențe culturale și peisaje deosebite din sud-estul Turciei.</w:t>
      </w:r>
    </w:p>
    <w:p w14:paraId="674369BF" w14:textId="17F67D7C" w:rsidR="0031087B" w:rsidRPr="002265CF" w:rsidRDefault="0031087B" w:rsidP="00725673">
      <w:pPr>
        <w:tabs>
          <w:tab w:val="left" w:pos="7290"/>
        </w:tabs>
        <w:jc w:val="both"/>
        <w:rPr>
          <w:rFonts w:asciiTheme="minorHAnsi" w:hAnsiTheme="minorHAnsi" w:cstheme="minorHAnsi"/>
          <w:color w:val="444444"/>
          <w:sz w:val="18"/>
          <w:szCs w:val="18"/>
        </w:rPr>
      </w:pPr>
    </w:p>
    <w:p w14:paraId="6638C1A1" w14:textId="77777777" w:rsidR="00725673" w:rsidRDefault="00725673" w:rsidP="00725673">
      <w:pPr>
        <w:tabs>
          <w:tab w:val="left" w:pos="7290"/>
        </w:tabs>
        <w:jc w:val="both"/>
        <w:rPr>
          <w:rFonts w:asciiTheme="minorHAnsi" w:eastAsia="Calibri" w:hAnsiTheme="minorHAnsi" w:cstheme="minorHAnsi"/>
          <w:b/>
          <w:color w:val="444444"/>
          <w:sz w:val="18"/>
          <w:szCs w:val="18"/>
        </w:rPr>
      </w:pPr>
    </w:p>
    <w:p w14:paraId="51D0DA42" w14:textId="5451EE2B" w:rsidR="0031087B" w:rsidRDefault="0031087B" w:rsidP="008F1579">
      <w:pPr>
        <w:tabs>
          <w:tab w:val="left" w:pos="7290"/>
        </w:tabs>
        <w:ind w:left="-720"/>
        <w:jc w:val="both"/>
        <w:rPr>
          <w:rFonts w:asciiTheme="minorHAnsi" w:eastAsia="Calibri" w:hAnsiTheme="minorHAnsi" w:cstheme="minorHAnsi"/>
          <w:b/>
          <w:color w:val="444444"/>
          <w:sz w:val="18"/>
          <w:szCs w:val="18"/>
        </w:rPr>
      </w:pPr>
    </w:p>
    <w:p w14:paraId="662AB971" w14:textId="10190B61" w:rsidR="0031087B" w:rsidRDefault="0031087B" w:rsidP="008F1579">
      <w:pPr>
        <w:tabs>
          <w:tab w:val="left" w:pos="7290"/>
        </w:tabs>
        <w:ind w:left="-720"/>
        <w:jc w:val="both"/>
        <w:rPr>
          <w:rFonts w:asciiTheme="minorHAnsi" w:eastAsia="Calibri" w:hAnsiTheme="minorHAnsi" w:cstheme="minorHAnsi"/>
          <w:b/>
          <w:color w:val="444444"/>
          <w:sz w:val="18"/>
          <w:szCs w:val="18"/>
        </w:rPr>
      </w:pPr>
    </w:p>
    <w:p w14:paraId="2BD64E39" w14:textId="5783AD35" w:rsidR="0031087B" w:rsidRDefault="0031087B" w:rsidP="008F1579">
      <w:pPr>
        <w:tabs>
          <w:tab w:val="left" w:pos="7290"/>
        </w:tabs>
        <w:ind w:left="-720"/>
        <w:jc w:val="both"/>
        <w:rPr>
          <w:rFonts w:asciiTheme="minorHAnsi" w:eastAsia="Calibri" w:hAnsiTheme="minorHAnsi" w:cstheme="minorHAnsi"/>
          <w:b/>
          <w:color w:val="444444"/>
          <w:sz w:val="18"/>
          <w:szCs w:val="18"/>
        </w:rPr>
      </w:pPr>
    </w:p>
    <w:p w14:paraId="7198B58C" w14:textId="0A79C043" w:rsidR="0031087B" w:rsidRDefault="0031087B" w:rsidP="008F1579">
      <w:pPr>
        <w:tabs>
          <w:tab w:val="left" w:pos="7290"/>
        </w:tabs>
        <w:ind w:left="-720"/>
        <w:jc w:val="both"/>
        <w:rPr>
          <w:rFonts w:asciiTheme="minorHAnsi" w:eastAsia="Calibri" w:hAnsiTheme="minorHAnsi" w:cstheme="minorHAnsi"/>
          <w:b/>
          <w:color w:val="444444"/>
          <w:sz w:val="18"/>
          <w:szCs w:val="18"/>
        </w:rPr>
      </w:pPr>
    </w:p>
    <w:p w14:paraId="7BD17C50" w14:textId="2E9B0F2F" w:rsidR="0031087B" w:rsidRDefault="0031087B" w:rsidP="008F1579">
      <w:pPr>
        <w:tabs>
          <w:tab w:val="left" w:pos="7290"/>
        </w:tabs>
        <w:ind w:left="-720"/>
        <w:jc w:val="both"/>
        <w:rPr>
          <w:rFonts w:asciiTheme="minorHAnsi" w:eastAsia="Calibri" w:hAnsiTheme="minorHAnsi" w:cstheme="minorHAnsi"/>
          <w:b/>
          <w:color w:val="444444"/>
          <w:sz w:val="18"/>
          <w:szCs w:val="18"/>
        </w:rPr>
      </w:pPr>
    </w:p>
    <w:p w14:paraId="0DA25D50" w14:textId="77777777" w:rsidR="0031087B" w:rsidRPr="00181BBA" w:rsidRDefault="0031087B" w:rsidP="008F1579">
      <w:pPr>
        <w:tabs>
          <w:tab w:val="left" w:pos="7290"/>
        </w:tabs>
        <w:ind w:left="-720"/>
        <w:jc w:val="both"/>
        <w:rPr>
          <w:rFonts w:asciiTheme="minorHAnsi" w:eastAsia="Calibri" w:hAnsiTheme="minorHAnsi" w:cstheme="minorHAnsi"/>
          <w:b/>
          <w:color w:val="444444"/>
          <w:sz w:val="18"/>
          <w:szCs w:val="18"/>
        </w:rPr>
      </w:pPr>
    </w:p>
    <w:p w14:paraId="3ADC2751" w14:textId="77777777" w:rsidR="00FB1616" w:rsidRPr="00EB4426" w:rsidRDefault="00FB1616" w:rsidP="00A82C49">
      <w:pPr>
        <w:tabs>
          <w:tab w:val="left" w:pos="3540"/>
          <w:tab w:val="center" w:pos="4637"/>
        </w:tabs>
        <w:ind w:left="-720"/>
        <w:jc w:val="both"/>
        <w:rPr>
          <w:rFonts w:asciiTheme="minorHAnsi" w:hAnsiTheme="minorHAnsi" w:cstheme="minorHAnsi"/>
          <w:b/>
          <w:bCs/>
          <w:iCs/>
          <w:color w:val="444444"/>
          <w:sz w:val="18"/>
          <w:szCs w:val="18"/>
          <w:lang w:val="hu-HU"/>
        </w:rPr>
      </w:pPr>
    </w:p>
    <w:tbl>
      <w:tblPr>
        <w:tblW w:w="7357" w:type="dxa"/>
        <w:jc w:val="center"/>
        <w:tblCellMar>
          <w:left w:w="0" w:type="dxa"/>
          <w:right w:w="0" w:type="dxa"/>
        </w:tblCellMar>
        <w:tblLook w:val="04A0" w:firstRow="1" w:lastRow="0" w:firstColumn="1" w:lastColumn="0" w:noHBand="0" w:noVBand="1"/>
      </w:tblPr>
      <w:tblGrid>
        <w:gridCol w:w="1357"/>
        <w:gridCol w:w="1566"/>
        <w:gridCol w:w="1458"/>
        <w:gridCol w:w="1375"/>
        <w:gridCol w:w="1601"/>
      </w:tblGrid>
      <w:tr w:rsidR="00D06C4B" w:rsidRPr="000B0B60" w14:paraId="4EAB7555" w14:textId="77777777" w:rsidTr="00D06C4B">
        <w:trPr>
          <w:trHeight w:val="592"/>
          <w:jc w:val="center"/>
        </w:trPr>
        <w:tc>
          <w:tcPr>
            <w:tcW w:w="1357" w:type="dxa"/>
            <w:tcBorders>
              <w:top w:val="single" w:sz="8" w:space="0" w:color="auto"/>
              <w:left w:val="single" w:sz="12" w:space="0" w:color="auto"/>
              <w:bottom w:val="single" w:sz="12" w:space="0" w:color="auto"/>
              <w:right w:val="single" w:sz="8" w:space="0" w:color="auto"/>
            </w:tcBorders>
            <w:shd w:val="clear" w:color="auto" w:fill="0B87C7"/>
            <w:tcMar>
              <w:top w:w="0" w:type="dxa"/>
              <w:left w:w="57" w:type="dxa"/>
              <w:bottom w:w="0" w:type="dxa"/>
              <w:right w:w="57" w:type="dxa"/>
            </w:tcMar>
            <w:vAlign w:val="center"/>
            <w:hideMark/>
          </w:tcPr>
          <w:p w14:paraId="4AA5260C" w14:textId="6A4CE974" w:rsidR="00D06C4B" w:rsidRPr="000B0B60" w:rsidRDefault="00D06C4B" w:rsidP="004C5E36">
            <w:pPr>
              <w:spacing w:line="276" w:lineRule="auto"/>
              <w:ind w:hanging="120"/>
              <w:jc w:val="center"/>
              <w:rPr>
                <w:rFonts w:asciiTheme="minorHAnsi" w:hAnsiTheme="minorHAnsi" w:cstheme="minorHAnsi"/>
                <w:b/>
                <w:bCs/>
                <w:color w:val="FFFFFF" w:themeColor="background1"/>
                <w:sz w:val="18"/>
                <w:szCs w:val="18"/>
              </w:rPr>
            </w:pPr>
            <w:bookmarkStart w:id="2" w:name="_Hlk62729598"/>
            <w:r w:rsidRPr="000B0B60">
              <w:rPr>
                <w:rFonts w:asciiTheme="minorHAnsi" w:hAnsiTheme="minorHAnsi" w:cstheme="minorHAnsi"/>
                <w:b/>
                <w:bCs/>
                <w:color w:val="FFFFFF" w:themeColor="background1"/>
                <w:sz w:val="18"/>
                <w:szCs w:val="18"/>
              </w:rPr>
              <w:lastRenderedPageBreak/>
              <w:t>Date de plecare 202</w:t>
            </w:r>
            <w:r>
              <w:rPr>
                <w:rFonts w:asciiTheme="minorHAnsi" w:hAnsiTheme="minorHAnsi" w:cstheme="minorHAnsi"/>
                <w:b/>
                <w:bCs/>
                <w:color w:val="FFFFFF" w:themeColor="background1"/>
                <w:sz w:val="18"/>
                <w:szCs w:val="18"/>
              </w:rPr>
              <w:t>6</w:t>
            </w:r>
          </w:p>
        </w:tc>
        <w:tc>
          <w:tcPr>
            <w:tcW w:w="1566" w:type="dxa"/>
            <w:tcBorders>
              <w:top w:val="single" w:sz="8" w:space="0" w:color="auto"/>
              <w:left w:val="nil"/>
              <w:bottom w:val="single" w:sz="12" w:space="0" w:color="auto"/>
              <w:right w:val="single" w:sz="8" w:space="0" w:color="auto"/>
            </w:tcBorders>
            <w:shd w:val="clear" w:color="auto" w:fill="0B87C7"/>
            <w:tcMar>
              <w:top w:w="0" w:type="dxa"/>
              <w:left w:w="57" w:type="dxa"/>
              <w:bottom w:w="0" w:type="dxa"/>
              <w:right w:w="57" w:type="dxa"/>
            </w:tcMar>
            <w:vAlign w:val="center"/>
            <w:hideMark/>
          </w:tcPr>
          <w:p w14:paraId="1E0BCA0B" w14:textId="77777777" w:rsidR="00D06C4B" w:rsidRPr="000B0B60" w:rsidRDefault="00D06C4B" w:rsidP="004C5E36">
            <w:pPr>
              <w:spacing w:line="276" w:lineRule="auto"/>
              <w:jc w:val="center"/>
              <w:rPr>
                <w:rFonts w:asciiTheme="minorHAnsi" w:hAnsiTheme="minorHAnsi" w:cstheme="minorHAnsi"/>
                <w:b/>
                <w:bCs/>
                <w:color w:val="FFFFFF" w:themeColor="background1"/>
                <w:sz w:val="18"/>
                <w:szCs w:val="18"/>
              </w:rPr>
            </w:pPr>
            <w:r w:rsidRPr="000B0B60">
              <w:rPr>
                <w:rFonts w:asciiTheme="minorHAnsi" w:hAnsiTheme="minorHAnsi" w:cstheme="minorHAnsi"/>
                <w:b/>
                <w:bCs/>
                <w:color w:val="FFFFFF" w:themeColor="background1"/>
                <w:sz w:val="18"/>
                <w:szCs w:val="18"/>
              </w:rPr>
              <w:t>Reducere</w:t>
            </w:r>
          </w:p>
          <w:p w14:paraId="4552BD6C" w14:textId="40151A9E" w:rsidR="00D06C4B" w:rsidRPr="000B0B60" w:rsidRDefault="00D06C4B" w:rsidP="004C5E3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tc>
        <w:tc>
          <w:tcPr>
            <w:tcW w:w="1458" w:type="dxa"/>
            <w:tcBorders>
              <w:top w:val="single" w:sz="8" w:space="0" w:color="auto"/>
              <w:left w:val="nil"/>
              <w:bottom w:val="single" w:sz="12" w:space="0" w:color="auto"/>
              <w:right w:val="single" w:sz="8" w:space="0" w:color="auto"/>
            </w:tcBorders>
            <w:shd w:val="clear" w:color="auto" w:fill="0B87C7"/>
            <w:tcMar>
              <w:top w:w="0" w:type="dxa"/>
              <w:left w:w="57" w:type="dxa"/>
              <w:bottom w:w="0" w:type="dxa"/>
              <w:right w:w="57" w:type="dxa"/>
            </w:tcMar>
            <w:vAlign w:val="center"/>
            <w:hideMark/>
          </w:tcPr>
          <w:p w14:paraId="2B9068B5" w14:textId="77777777" w:rsidR="00D06C4B" w:rsidRDefault="00D06C4B" w:rsidP="004C5E36">
            <w:pPr>
              <w:spacing w:line="276" w:lineRule="auto"/>
              <w:jc w:val="center"/>
              <w:rPr>
                <w:rFonts w:asciiTheme="minorHAnsi" w:hAnsiTheme="minorHAnsi" w:cstheme="minorHAnsi"/>
                <w:b/>
                <w:bCs/>
                <w:color w:val="FFFFFF" w:themeColor="background1"/>
                <w:sz w:val="18"/>
                <w:szCs w:val="18"/>
              </w:rPr>
            </w:pPr>
            <w:r w:rsidRPr="000B0B60">
              <w:rPr>
                <w:rFonts w:asciiTheme="minorHAnsi" w:hAnsiTheme="minorHAnsi" w:cstheme="minorHAnsi"/>
                <w:b/>
                <w:bCs/>
                <w:color w:val="FFFFFF" w:themeColor="background1"/>
                <w:sz w:val="18"/>
                <w:szCs w:val="18"/>
              </w:rPr>
              <w:t>Loc in Dubla</w:t>
            </w:r>
          </w:p>
          <w:p w14:paraId="12399F45" w14:textId="569FBDA4" w:rsidR="00D06C4B" w:rsidRPr="000B0B60" w:rsidRDefault="00D06C4B" w:rsidP="004C5E3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Standard</w:t>
            </w:r>
          </w:p>
        </w:tc>
        <w:tc>
          <w:tcPr>
            <w:tcW w:w="1375" w:type="dxa"/>
            <w:tcBorders>
              <w:top w:val="single" w:sz="8" w:space="0" w:color="auto"/>
              <w:left w:val="nil"/>
              <w:bottom w:val="single" w:sz="12" w:space="0" w:color="auto"/>
              <w:right w:val="single" w:sz="8" w:space="0" w:color="auto"/>
            </w:tcBorders>
            <w:shd w:val="clear" w:color="auto" w:fill="0B87C7"/>
            <w:tcMar>
              <w:top w:w="0" w:type="dxa"/>
              <w:left w:w="57" w:type="dxa"/>
              <w:bottom w:w="0" w:type="dxa"/>
              <w:right w:w="57" w:type="dxa"/>
            </w:tcMar>
            <w:vAlign w:val="center"/>
            <w:hideMark/>
          </w:tcPr>
          <w:p w14:paraId="479FD509" w14:textId="77777777" w:rsidR="00D06C4B" w:rsidRPr="000B0B60" w:rsidRDefault="00D06C4B" w:rsidP="004C5E36">
            <w:pPr>
              <w:spacing w:line="276" w:lineRule="auto"/>
              <w:jc w:val="center"/>
              <w:rPr>
                <w:rFonts w:asciiTheme="minorHAnsi" w:hAnsiTheme="minorHAnsi" w:cstheme="minorHAnsi"/>
                <w:b/>
                <w:bCs/>
                <w:color w:val="FFFFFF" w:themeColor="background1"/>
                <w:sz w:val="18"/>
                <w:szCs w:val="18"/>
              </w:rPr>
            </w:pPr>
            <w:r w:rsidRPr="000B0B60">
              <w:rPr>
                <w:rFonts w:asciiTheme="minorHAnsi" w:hAnsiTheme="minorHAnsi" w:cstheme="minorHAnsi"/>
                <w:b/>
                <w:bCs/>
                <w:color w:val="FFFFFF" w:themeColor="background1"/>
                <w:sz w:val="18"/>
                <w:szCs w:val="18"/>
              </w:rPr>
              <w:t>Supliment SGL</w:t>
            </w:r>
          </w:p>
        </w:tc>
        <w:tc>
          <w:tcPr>
            <w:tcW w:w="1601" w:type="dxa"/>
            <w:tcBorders>
              <w:top w:val="single" w:sz="8" w:space="0" w:color="auto"/>
              <w:left w:val="nil"/>
              <w:bottom w:val="single" w:sz="12" w:space="0" w:color="auto"/>
              <w:right w:val="single" w:sz="8" w:space="0" w:color="auto"/>
            </w:tcBorders>
            <w:shd w:val="clear" w:color="auto" w:fill="0B87C7"/>
            <w:tcMar>
              <w:top w:w="0" w:type="dxa"/>
              <w:left w:w="57" w:type="dxa"/>
              <w:bottom w:w="0" w:type="dxa"/>
              <w:right w:w="57" w:type="dxa"/>
            </w:tcMar>
            <w:vAlign w:val="center"/>
            <w:hideMark/>
          </w:tcPr>
          <w:p w14:paraId="59BC923C" w14:textId="77777777" w:rsidR="00D06C4B" w:rsidRPr="000B0B60" w:rsidRDefault="00D06C4B" w:rsidP="004C5E36">
            <w:pPr>
              <w:spacing w:line="276" w:lineRule="auto"/>
              <w:jc w:val="center"/>
              <w:rPr>
                <w:rFonts w:asciiTheme="minorHAnsi" w:hAnsiTheme="minorHAnsi" w:cstheme="minorHAnsi"/>
                <w:b/>
                <w:bCs/>
                <w:color w:val="FFFFFF" w:themeColor="background1"/>
                <w:sz w:val="18"/>
                <w:szCs w:val="18"/>
              </w:rPr>
            </w:pPr>
            <w:r w:rsidRPr="000B0B60">
              <w:rPr>
                <w:rFonts w:asciiTheme="minorHAnsi" w:hAnsiTheme="minorHAnsi" w:cstheme="minorHAnsi"/>
                <w:b/>
                <w:bCs/>
                <w:color w:val="FFFFFF" w:themeColor="background1"/>
                <w:sz w:val="18"/>
                <w:szCs w:val="18"/>
              </w:rPr>
              <w:t>Supliment partaj GARANTAT</w:t>
            </w:r>
          </w:p>
        </w:tc>
      </w:tr>
      <w:tr w:rsidR="00D06C4B" w:rsidRPr="000B0B60" w14:paraId="14BFBDB5" w14:textId="77777777" w:rsidTr="00D06C4B">
        <w:trPr>
          <w:trHeight w:val="260"/>
          <w:jc w:val="center"/>
        </w:trPr>
        <w:tc>
          <w:tcPr>
            <w:tcW w:w="13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9829CF" w14:textId="2EC2B4C2" w:rsidR="00D06C4B" w:rsidRDefault="00D06C4B" w:rsidP="000D12BB">
            <w:pPr>
              <w:spacing w:line="276" w:lineRule="auto"/>
              <w:ind w:left="120"/>
              <w:jc w:val="center"/>
              <w:rPr>
                <w:rFonts w:asciiTheme="minorHAnsi" w:hAnsiTheme="minorHAnsi" w:cstheme="minorHAnsi"/>
                <w:b/>
                <w:color w:val="444444"/>
                <w:sz w:val="18"/>
                <w:szCs w:val="18"/>
                <w:lang w:val="it-IT"/>
              </w:rPr>
            </w:pPr>
            <w:r>
              <w:rPr>
                <w:rFonts w:asciiTheme="minorHAnsi" w:hAnsiTheme="minorHAnsi" w:cstheme="minorHAnsi"/>
                <w:b/>
                <w:color w:val="444444"/>
                <w:sz w:val="18"/>
                <w:szCs w:val="18"/>
                <w:lang w:val="it-IT"/>
              </w:rPr>
              <w:t>25.09, 02.10</w:t>
            </w:r>
          </w:p>
        </w:tc>
        <w:tc>
          <w:tcPr>
            <w:tcW w:w="1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988DE1D" w14:textId="46F37120" w:rsidR="00D06C4B" w:rsidRDefault="00D06C4B" w:rsidP="00D06C4B">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839</w:t>
            </w:r>
          </w:p>
        </w:tc>
        <w:tc>
          <w:tcPr>
            <w:tcW w:w="14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2BDD84D" w14:textId="42EB32F5" w:rsidR="00D06C4B" w:rsidRDefault="00D06C4B" w:rsidP="00F55027">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849</w:t>
            </w:r>
          </w:p>
        </w:tc>
        <w:tc>
          <w:tcPr>
            <w:tcW w:w="13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1FCCAD" w14:textId="7CB0A752" w:rsidR="00D06C4B" w:rsidRDefault="00D06C4B" w:rsidP="00F55027">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290</w:t>
            </w:r>
          </w:p>
        </w:tc>
        <w:tc>
          <w:tcPr>
            <w:tcW w:w="16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E65C" w14:textId="46A968EA" w:rsidR="00D06C4B" w:rsidRDefault="00503A08" w:rsidP="00D06C4B">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190</w:t>
            </w:r>
          </w:p>
        </w:tc>
      </w:tr>
    </w:tbl>
    <w:p w14:paraId="2DDBF2CC" w14:textId="0C7884CD" w:rsidR="008F1579" w:rsidRDefault="008F1579" w:rsidP="00A82C49">
      <w:pPr>
        <w:jc w:val="both"/>
        <w:rPr>
          <w:rFonts w:asciiTheme="minorHAnsi" w:hAnsiTheme="minorHAnsi" w:cstheme="minorHAnsi"/>
          <w:color w:val="444444"/>
          <w:sz w:val="18"/>
          <w:szCs w:val="18"/>
        </w:rPr>
      </w:pPr>
      <w:bookmarkStart w:id="3" w:name="_Hlk55307946"/>
      <w:bookmarkEnd w:id="0"/>
      <w:bookmarkEnd w:id="2"/>
    </w:p>
    <w:p w14:paraId="32329F77" w14:textId="77777777" w:rsidR="008B42E3" w:rsidRPr="008B42E3" w:rsidRDefault="008B42E3" w:rsidP="008B42E3">
      <w:pPr>
        <w:jc w:val="both"/>
        <w:rPr>
          <w:rFonts w:asciiTheme="minorHAnsi" w:hAnsiTheme="minorHAnsi" w:cstheme="minorHAnsi"/>
          <w:color w:val="444444"/>
          <w:sz w:val="18"/>
          <w:szCs w:val="18"/>
        </w:rPr>
      </w:pPr>
      <w:r w:rsidRPr="008B42E3">
        <w:rPr>
          <w:rFonts w:asciiTheme="minorHAnsi" w:hAnsiTheme="minorHAnsi" w:cstheme="minorHAnsi"/>
          <w:b/>
          <w:bCs/>
          <w:color w:val="444444"/>
          <w:sz w:val="18"/>
          <w:szCs w:val="18"/>
        </w:rPr>
        <w:t>PARTAJ GARANTAT</w:t>
      </w:r>
      <w:r w:rsidRPr="008B42E3">
        <w:rPr>
          <w:rFonts w:asciiTheme="minorHAnsi" w:hAnsiTheme="minorHAnsi" w:cstheme="minorHAnsi"/>
          <w:color w:val="444444"/>
          <w:sz w:val="18"/>
          <w:szCs w:val="18"/>
        </w:rPr>
        <w:t>: turistii care rezerva tipul de camera “partaj garantat” nu vor fi nevoiti sa achite suplimentul de camera single in cazul in care agentia nu reuseste sa completeze partajul.</w:t>
      </w:r>
    </w:p>
    <w:p w14:paraId="5B1C627C" w14:textId="77777777" w:rsidR="008B42E3" w:rsidRPr="008B42E3" w:rsidRDefault="008B42E3" w:rsidP="008B42E3">
      <w:pPr>
        <w:jc w:val="both"/>
        <w:rPr>
          <w:rFonts w:asciiTheme="minorHAnsi" w:hAnsiTheme="minorHAnsi" w:cstheme="minorHAnsi"/>
          <w:color w:val="444444"/>
          <w:sz w:val="18"/>
          <w:szCs w:val="18"/>
        </w:rPr>
      </w:pPr>
      <w:r w:rsidRPr="008B42E3">
        <w:rPr>
          <w:rFonts w:asciiTheme="minorHAnsi" w:hAnsiTheme="minorHAnsi" w:cstheme="minorHAnsi"/>
          <w:b/>
          <w:bCs/>
          <w:color w:val="444444"/>
          <w:sz w:val="18"/>
          <w:szCs w:val="18"/>
        </w:rPr>
        <w:t>PARTAJ NEGARANTAT</w:t>
      </w:r>
      <w:r w:rsidRPr="008B42E3">
        <w:rPr>
          <w:rFonts w:asciiTheme="minorHAnsi" w:hAnsiTheme="minorHAnsi" w:cstheme="minorHAnsi"/>
          <w:color w:val="444444"/>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8B42E3">
        <w:rPr>
          <w:rFonts w:asciiTheme="minorHAnsi" w:hAnsiTheme="minorHAnsi" w:cstheme="minorHAnsi"/>
          <w:color w:val="444444"/>
          <w:sz w:val="18"/>
          <w:szCs w:val="18"/>
        </w:rPr>
        <w:t>cu ”partaj</w:t>
      </w:r>
      <w:proofErr w:type="gramEnd"/>
      <w:r w:rsidRPr="008B42E3">
        <w:rPr>
          <w:rFonts w:asciiTheme="minorHAnsi" w:hAnsiTheme="minorHAnsi" w:cstheme="minorHAnsi"/>
          <w:color w:val="444444"/>
          <w:sz w:val="18"/>
          <w:szCs w:val="18"/>
        </w:rPr>
        <w:t xml:space="preserve"> garantat”, dupa ce a fost achitat avansul, conform scadentelor. </w:t>
      </w:r>
    </w:p>
    <w:p w14:paraId="6AFB091C" w14:textId="77777777" w:rsidR="008B42E3" w:rsidRPr="008B42E3" w:rsidRDefault="008B42E3" w:rsidP="008B42E3">
      <w:pPr>
        <w:jc w:val="both"/>
        <w:rPr>
          <w:rFonts w:asciiTheme="minorHAnsi" w:hAnsiTheme="minorHAnsi" w:cstheme="minorHAnsi"/>
          <w:color w:val="444444"/>
          <w:sz w:val="18"/>
          <w:szCs w:val="18"/>
        </w:rPr>
      </w:pPr>
      <w:r w:rsidRPr="008B42E3">
        <w:rPr>
          <w:rFonts w:asciiTheme="minorHAnsi" w:hAnsiTheme="minorHAnsi" w:cstheme="minorHAnsi"/>
          <w:color w:val="444444"/>
          <w:sz w:val="18"/>
          <w:szCs w:val="18"/>
        </w:rPr>
        <w:t xml:space="preserve">Pentru inscrierile cu pana la 3 zile inainte de plecare, optiunea de partaj va fi reconfirmata cu reprezentantii agentiei. </w:t>
      </w:r>
    </w:p>
    <w:p w14:paraId="3903381D" w14:textId="1837512B" w:rsidR="008B42E3" w:rsidRDefault="008B42E3" w:rsidP="00A82C49">
      <w:pPr>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1D319300" w14:textId="77777777" w:rsidR="002265CF" w:rsidRPr="00EB4426" w:rsidRDefault="002265CF" w:rsidP="00A82C49">
      <w:pPr>
        <w:jc w:val="both"/>
        <w:rPr>
          <w:rFonts w:asciiTheme="minorHAnsi" w:hAnsiTheme="minorHAnsi" w:cstheme="minorHAnsi"/>
          <w:color w:val="444444"/>
          <w:sz w:val="18"/>
          <w:szCs w:val="18"/>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6300"/>
      </w:tblGrid>
      <w:tr w:rsidR="003E405D" w:rsidRPr="00EB4426" w14:paraId="3C9A2746" w14:textId="77777777" w:rsidTr="00EB4426">
        <w:trPr>
          <w:trHeight w:val="233"/>
        </w:trPr>
        <w:tc>
          <w:tcPr>
            <w:tcW w:w="450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709B7D5" w14:textId="77777777" w:rsidR="00AF77B2" w:rsidRPr="00EB4426" w:rsidRDefault="00AF77B2" w:rsidP="00A82C49">
            <w:pPr>
              <w:suppressAutoHyphens/>
              <w:spacing w:line="276" w:lineRule="auto"/>
              <w:jc w:val="center"/>
              <w:rPr>
                <w:rFonts w:asciiTheme="minorHAnsi" w:hAnsiTheme="minorHAnsi" w:cstheme="minorHAnsi"/>
                <w:b/>
                <w:color w:val="FFFFFF" w:themeColor="background1"/>
                <w:sz w:val="18"/>
                <w:szCs w:val="18"/>
                <w:lang w:val="fr-FR" w:eastAsia="ar-SA"/>
              </w:rPr>
            </w:pPr>
            <w:r w:rsidRPr="00EB4426">
              <w:rPr>
                <w:rFonts w:asciiTheme="minorHAnsi" w:hAnsiTheme="minorHAnsi" w:cstheme="minorHAnsi"/>
                <w:b/>
                <w:color w:val="FFFFFF" w:themeColor="background1"/>
                <w:sz w:val="18"/>
                <w:szCs w:val="18"/>
                <w:lang w:val="fr-FR"/>
              </w:rPr>
              <w:t>PRETUL INCLUDE :</w:t>
            </w:r>
          </w:p>
        </w:tc>
        <w:tc>
          <w:tcPr>
            <w:tcW w:w="630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ADE48C2" w14:textId="77777777" w:rsidR="00AF77B2" w:rsidRPr="00EB4426" w:rsidRDefault="00AF77B2" w:rsidP="00A82C49">
            <w:pPr>
              <w:suppressAutoHyphens/>
              <w:spacing w:line="276" w:lineRule="auto"/>
              <w:jc w:val="center"/>
              <w:rPr>
                <w:rFonts w:asciiTheme="minorHAnsi" w:hAnsiTheme="minorHAnsi" w:cstheme="minorHAnsi"/>
                <w:b/>
                <w:color w:val="FFFFFF" w:themeColor="background1"/>
                <w:sz w:val="18"/>
                <w:szCs w:val="18"/>
                <w:lang w:eastAsia="ar-SA"/>
              </w:rPr>
            </w:pPr>
            <w:r w:rsidRPr="00EB4426">
              <w:rPr>
                <w:rFonts w:asciiTheme="minorHAnsi" w:hAnsiTheme="minorHAnsi" w:cstheme="minorHAnsi"/>
                <w:b/>
                <w:color w:val="FFFFFF" w:themeColor="background1"/>
                <w:sz w:val="18"/>
                <w:szCs w:val="18"/>
              </w:rPr>
              <w:t xml:space="preserve">NU SUNT INCLUSE IN </w:t>
            </w:r>
            <w:proofErr w:type="gramStart"/>
            <w:r w:rsidRPr="00EB4426">
              <w:rPr>
                <w:rFonts w:asciiTheme="minorHAnsi" w:hAnsiTheme="minorHAnsi" w:cstheme="minorHAnsi"/>
                <w:b/>
                <w:color w:val="FFFFFF" w:themeColor="background1"/>
                <w:sz w:val="18"/>
                <w:szCs w:val="18"/>
              </w:rPr>
              <w:t>PRET :</w:t>
            </w:r>
            <w:proofErr w:type="gramEnd"/>
          </w:p>
        </w:tc>
      </w:tr>
      <w:tr w:rsidR="003E405D" w:rsidRPr="00EB4426" w14:paraId="20440CB6" w14:textId="77777777" w:rsidTr="00EB4426">
        <w:trPr>
          <w:trHeight w:val="1610"/>
        </w:trPr>
        <w:tc>
          <w:tcPr>
            <w:tcW w:w="4500" w:type="dxa"/>
            <w:tcBorders>
              <w:top w:val="single" w:sz="4" w:space="0" w:color="auto"/>
              <w:left w:val="single" w:sz="4" w:space="0" w:color="auto"/>
              <w:bottom w:val="single" w:sz="4" w:space="0" w:color="auto"/>
              <w:right w:val="single" w:sz="4" w:space="0" w:color="auto"/>
            </w:tcBorders>
            <w:vAlign w:val="center"/>
            <w:hideMark/>
          </w:tcPr>
          <w:p w14:paraId="2E7D4D1A" w14:textId="77777777" w:rsidR="00D06C4B" w:rsidRPr="00D06C4B" w:rsidRDefault="003C7E5F" w:rsidP="00D06C4B">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bookmarkStart w:id="4" w:name="_Hlk62729616"/>
            <w:r w:rsidRPr="00EB4426">
              <w:rPr>
                <w:rFonts w:asciiTheme="minorHAnsi" w:eastAsia="Calibri" w:hAnsiTheme="minorHAnsi" w:cstheme="minorHAnsi"/>
                <w:color w:val="444444"/>
                <w:sz w:val="18"/>
                <w:szCs w:val="18"/>
              </w:rPr>
              <w:t>Zbor</w:t>
            </w:r>
            <w:r w:rsidR="00E96545" w:rsidRPr="00EB4426">
              <w:rPr>
                <w:rFonts w:asciiTheme="minorHAnsi" w:eastAsia="Calibri" w:hAnsiTheme="minorHAnsi" w:cstheme="minorHAnsi"/>
                <w:color w:val="444444"/>
                <w:sz w:val="18"/>
                <w:szCs w:val="18"/>
              </w:rPr>
              <w:t xml:space="preserve"> </w:t>
            </w:r>
            <w:r w:rsidRPr="00EB4426">
              <w:rPr>
                <w:rFonts w:asciiTheme="minorHAnsi" w:eastAsia="Calibri" w:hAnsiTheme="minorHAnsi" w:cstheme="minorHAnsi"/>
                <w:color w:val="444444"/>
                <w:sz w:val="18"/>
                <w:szCs w:val="18"/>
              </w:rPr>
              <w:t>Bucuresti</w:t>
            </w:r>
            <w:r w:rsidR="00D91A60" w:rsidRPr="00EB4426">
              <w:rPr>
                <w:rFonts w:asciiTheme="minorHAnsi" w:eastAsia="Calibri" w:hAnsiTheme="minorHAnsi" w:cstheme="minorHAnsi"/>
                <w:color w:val="444444"/>
                <w:sz w:val="18"/>
                <w:szCs w:val="18"/>
              </w:rPr>
              <w:t xml:space="preserve"> -</w:t>
            </w:r>
            <w:r w:rsidRPr="00EB4426">
              <w:rPr>
                <w:rFonts w:asciiTheme="minorHAnsi" w:eastAsia="Calibri" w:hAnsiTheme="minorHAnsi" w:cstheme="minorHAnsi"/>
                <w:color w:val="444444"/>
                <w:sz w:val="18"/>
                <w:szCs w:val="18"/>
              </w:rPr>
              <w:t xml:space="preserve"> Antalya si retur, </w:t>
            </w:r>
            <w:r w:rsidR="00C820F7" w:rsidRPr="00EB4426">
              <w:rPr>
                <w:rFonts w:asciiTheme="minorHAnsi" w:hAnsiTheme="minorHAnsi" w:cstheme="minorHAnsi"/>
                <w:color w:val="444444"/>
                <w:sz w:val="18"/>
                <w:szCs w:val="18"/>
              </w:rPr>
              <w:t xml:space="preserve">bagaj de mana </w:t>
            </w:r>
            <w:r w:rsidR="00F55027">
              <w:rPr>
                <w:rFonts w:asciiTheme="minorHAnsi" w:hAnsiTheme="minorHAnsi" w:cstheme="minorHAnsi"/>
                <w:color w:val="444444"/>
                <w:sz w:val="18"/>
                <w:szCs w:val="18"/>
              </w:rPr>
              <w:t>7</w:t>
            </w:r>
            <w:r w:rsidR="00C820F7" w:rsidRPr="00EB4426">
              <w:rPr>
                <w:rFonts w:asciiTheme="minorHAnsi" w:hAnsiTheme="minorHAnsi" w:cstheme="minorHAnsi"/>
                <w:color w:val="444444"/>
                <w:sz w:val="18"/>
                <w:szCs w:val="18"/>
              </w:rPr>
              <w:t xml:space="preserve"> kg + bagaj de cala 20 kg</w:t>
            </w:r>
          </w:p>
          <w:p w14:paraId="1291E87C" w14:textId="77777777" w:rsidR="00D06C4B" w:rsidRDefault="00D06C4B" w:rsidP="00D06C4B">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sidRPr="00D06C4B">
              <w:rPr>
                <w:rFonts w:asciiTheme="minorHAnsi" w:eastAsia="Calibri" w:hAnsiTheme="minorHAnsi" w:cstheme="minorHAnsi"/>
                <w:color w:val="444444"/>
                <w:sz w:val="18"/>
                <w:szCs w:val="18"/>
              </w:rPr>
              <w:t>Varianta simplă (pentru fișa de program):</w:t>
            </w:r>
          </w:p>
          <w:p w14:paraId="4D799232" w14:textId="76BC3660" w:rsidR="00D06C4B" w:rsidRPr="00D06C4B" w:rsidRDefault="00D06C4B" w:rsidP="00D06C4B">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sidRPr="00D06C4B">
              <w:rPr>
                <w:rFonts w:asciiTheme="minorHAnsi" w:eastAsia="Calibri" w:hAnsiTheme="minorHAnsi" w:cstheme="minorHAnsi"/>
                <w:color w:val="444444"/>
                <w:sz w:val="18"/>
                <w:szCs w:val="18"/>
              </w:rPr>
              <w:t>Zbor intern pe ruta Antalya – Gaziantep/Adana și Diyarbakir – Antalya.</w:t>
            </w:r>
          </w:p>
          <w:p w14:paraId="1544B627" w14:textId="17AF61BA" w:rsidR="00177674" w:rsidRPr="00EB4426" w:rsidRDefault="00177674" w:rsidP="00A82C49">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Pr>
                <w:rFonts w:asciiTheme="minorHAnsi" w:eastAsia="Calibri" w:hAnsiTheme="minorHAnsi" w:cstheme="minorHAnsi"/>
                <w:color w:val="444444"/>
                <w:sz w:val="18"/>
                <w:szCs w:val="18"/>
              </w:rPr>
              <w:t>Taxe de aeroport</w:t>
            </w:r>
          </w:p>
          <w:p w14:paraId="2DCFD43B" w14:textId="50F76BD1" w:rsidR="003C7E5F" w:rsidRPr="00EB4426" w:rsidRDefault="003C7E5F" w:rsidP="00A82C49">
            <w:pPr>
              <w:pStyle w:val="ListParagraph"/>
              <w:numPr>
                <w:ilvl w:val="0"/>
                <w:numId w:val="21"/>
              </w:numPr>
              <w:spacing w:line="276" w:lineRule="auto"/>
              <w:ind w:left="159"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Transp</w:t>
            </w:r>
            <w:r w:rsidR="00790FCC" w:rsidRPr="00EB4426">
              <w:rPr>
                <w:rFonts w:asciiTheme="minorHAnsi" w:hAnsiTheme="minorHAnsi" w:cstheme="minorHAnsi"/>
                <w:color w:val="444444"/>
                <w:sz w:val="18"/>
                <w:szCs w:val="18"/>
              </w:rPr>
              <w:t xml:space="preserve">ort </w:t>
            </w:r>
            <w:r w:rsidRPr="00EB4426">
              <w:rPr>
                <w:rFonts w:asciiTheme="minorHAnsi" w:hAnsiTheme="minorHAnsi" w:cstheme="minorHAnsi"/>
                <w:color w:val="444444"/>
                <w:sz w:val="18"/>
                <w:szCs w:val="18"/>
              </w:rPr>
              <w:t xml:space="preserve">cu autocar </w:t>
            </w:r>
            <w:r w:rsidR="001A4C0F" w:rsidRPr="00EB4426">
              <w:rPr>
                <w:rFonts w:asciiTheme="minorHAnsi" w:hAnsiTheme="minorHAnsi" w:cstheme="minorHAnsi"/>
                <w:color w:val="444444"/>
                <w:sz w:val="18"/>
                <w:szCs w:val="18"/>
              </w:rPr>
              <w:t>local</w:t>
            </w:r>
            <w:r w:rsidR="001E21E8" w:rsidRPr="00EB4426">
              <w:rPr>
                <w:rFonts w:asciiTheme="minorHAnsi" w:hAnsiTheme="minorHAnsi" w:cstheme="minorHAnsi"/>
                <w:color w:val="444444"/>
                <w:sz w:val="18"/>
                <w:szCs w:val="18"/>
              </w:rPr>
              <w:t xml:space="preserve"> modern, cu A/C</w:t>
            </w:r>
            <w:r w:rsidR="001A4C0F" w:rsidRPr="00EB4426">
              <w:rPr>
                <w:rFonts w:asciiTheme="minorHAnsi" w:hAnsiTheme="minorHAnsi" w:cstheme="minorHAnsi"/>
                <w:color w:val="444444"/>
                <w:sz w:val="18"/>
                <w:szCs w:val="18"/>
              </w:rPr>
              <w:t>, pe durata circuitului, in Turcia</w:t>
            </w:r>
          </w:p>
          <w:p w14:paraId="60DCB5EC" w14:textId="532B79A8" w:rsidR="003C7E5F" w:rsidRPr="00EB4426" w:rsidRDefault="003C7E5F" w:rsidP="00A82C49">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sidRPr="00EB4426">
              <w:rPr>
                <w:rFonts w:asciiTheme="minorHAnsi" w:eastAsia="Calibri" w:hAnsiTheme="minorHAnsi" w:cstheme="minorHAnsi"/>
                <w:color w:val="444444"/>
                <w:sz w:val="18"/>
                <w:szCs w:val="18"/>
              </w:rPr>
              <w:t>Co</w:t>
            </w:r>
            <w:r w:rsidR="00790FCC" w:rsidRPr="00EB4426">
              <w:rPr>
                <w:rFonts w:asciiTheme="minorHAnsi" w:eastAsia="Calibri" w:hAnsiTheme="minorHAnsi" w:cstheme="minorHAnsi"/>
                <w:color w:val="444444"/>
                <w:sz w:val="18"/>
                <w:szCs w:val="18"/>
              </w:rPr>
              <w:t>c</w:t>
            </w:r>
            <w:r w:rsidRPr="00EB4426">
              <w:rPr>
                <w:rFonts w:asciiTheme="minorHAnsi" w:eastAsia="Calibri" w:hAnsiTheme="minorHAnsi" w:cstheme="minorHAnsi"/>
                <w:color w:val="444444"/>
                <w:sz w:val="18"/>
                <w:szCs w:val="18"/>
              </w:rPr>
              <w:t>ktail de bun-venit</w:t>
            </w:r>
          </w:p>
          <w:p w14:paraId="3BBF1406" w14:textId="77777777" w:rsidR="00D50762" w:rsidRPr="00EB4426" w:rsidRDefault="00790FCC" w:rsidP="00A82C49">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sidRPr="00EB4426">
              <w:rPr>
                <w:rFonts w:asciiTheme="minorHAnsi" w:eastAsia="Calibri" w:hAnsiTheme="minorHAnsi" w:cstheme="minorHAnsi"/>
                <w:color w:val="444444"/>
                <w:sz w:val="18"/>
                <w:szCs w:val="18"/>
              </w:rPr>
              <w:t>Ghid insotitor</w:t>
            </w:r>
            <w:r w:rsidR="001E21E8" w:rsidRPr="00EB4426">
              <w:rPr>
                <w:rFonts w:asciiTheme="minorHAnsi" w:eastAsia="Calibri" w:hAnsiTheme="minorHAnsi" w:cstheme="minorHAnsi"/>
                <w:color w:val="444444"/>
                <w:sz w:val="18"/>
                <w:szCs w:val="18"/>
              </w:rPr>
              <w:t xml:space="preserve"> licentiat</w:t>
            </w:r>
            <w:r w:rsidR="00CF7D14" w:rsidRPr="00EB4426">
              <w:rPr>
                <w:rFonts w:asciiTheme="minorHAnsi" w:eastAsia="Calibri" w:hAnsiTheme="minorHAnsi" w:cstheme="minorHAnsi"/>
                <w:color w:val="444444"/>
                <w:sz w:val="18"/>
                <w:szCs w:val="18"/>
              </w:rPr>
              <w:t>, vorbitor de limba romana</w:t>
            </w:r>
          </w:p>
          <w:p w14:paraId="6D0D0481" w14:textId="57132EB2" w:rsidR="00BA5860" w:rsidRPr="00F55027" w:rsidRDefault="00F55027" w:rsidP="00F55027">
            <w:pPr>
              <w:pStyle w:val="ListParagraph"/>
              <w:numPr>
                <w:ilvl w:val="0"/>
                <w:numId w:val="21"/>
              </w:numPr>
              <w:tabs>
                <w:tab w:val="left" w:pos="7290"/>
              </w:tabs>
              <w:spacing w:line="276" w:lineRule="auto"/>
              <w:ind w:left="159" w:hanging="90"/>
              <w:jc w:val="both"/>
              <w:rPr>
                <w:rFonts w:asciiTheme="minorHAnsi" w:eastAsia="Calibri" w:hAnsiTheme="minorHAnsi" w:cstheme="minorHAnsi"/>
                <w:color w:val="444444"/>
                <w:sz w:val="18"/>
                <w:szCs w:val="18"/>
              </w:rPr>
            </w:pPr>
            <w:r>
              <w:rPr>
                <w:rFonts w:asciiTheme="minorHAnsi" w:hAnsiTheme="minorHAnsi" w:cstheme="minorHAnsi"/>
                <w:color w:val="444444"/>
                <w:sz w:val="18"/>
                <w:szCs w:val="18"/>
              </w:rPr>
              <w:t>7</w:t>
            </w:r>
            <w:r w:rsidR="003C7E5F" w:rsidRPr="00EB4426">
              <w:rPr>
                <w:rFonts w:asciiTheme="minorHAnsi" w:hAnsiTheme="minorHAnsi" w:cstheme="minorHAnsi"/>
                <w:color w:val="444444"/>
                <w:sz w:val="18"/>
                <w:szCs w:val="18"/>
              </w:rPr>
              <w:t xml:space="preserve"> cazari cu mic dejun in hoteluri 4*</w:t>
            </w:r>
            <w:bookmarkEnd w:id="4"/>
            <w:r w:rsidR="00D06C4B">
              <w:rPr>
                <w:rFonts w:asciiTheme="minorHAnsi" w:hAnsiTheme="minorHAnsi" w:cstheme="minorHAnsi"/>
                <w:color w:val="444444"/>
                <w:sz w:val="18"/>
                <w:szCs w:val="18"/>
              </w:rPr>
              <w:t>.</w:t>
            </w:r>
          </w:p>
        </w:tc>
        <w:tc>
          <w:tcPr>
            <w:tcW w:w="6300" w:type="dxa"/>
            <w:tcBorders>
              <w:top w:val="single" w:sz="4" w:space="0" w:color="auto"/>
              <w:left w:val="single" w:sz="4" w:space="0" w:color="auto"/>
              <w:bottom w:val="single" w:sz="4" w:space="0" w:color="auto"/>
              <w:right w:val="single" w:sz="4" w:space="0" w:color="auto"/>
            </w:tcBorders>
            <w:vAlign w:val="center"/>
            <w:hideMark/>
          </w:tcPr>
          <w:p w14:paraId="2772AB9F" w14:textId="3ACFAAEA" w:rsidR="00AF77B2" w:rsidRDefault="00AF77B2" w:rsidP="00A82C49">
            <w:pPr>
              <w:pStyle w:val="ListParagraph"/>
              <w:numPr>
                <w:ilvl w:val="0"/>
                <w:numId w:val="21"/>
              </w:numPr>
              <w:spacing w:line="276" w:lineRule="auto"/>
              <w:ind w:left="73" w:hanging="73"/>
              <w:jc w:val="both"/>
              <w:rPr>
                <w:rFonts w:asciiTheme="minorHAnsi" w:hAnsiTheme="minorHAnsi" w:cstheme="minorHAnsi"/>
                <w:color w:val="444444"/>
                <w:sz w:val="18"/>
                <w:szCs w:val="18"/>
                <w:lang w:val="fr-FR"/>
              </w:rPr>
            </w:pPr>
            <w:r w:rsidRPr="00EB4426">
              <w:rPr>
                <w:rFonts w:asciiTheme="minorHAnsi" w:hAnsiTheme="minorHAnsi" w:cstheme="minorHAnsi"/>
                <w:color w:val="444444"/>
                <w:sz w:val="18"/>
                <w:szCs w:val="18"/>
                <w:lang w:val="fr-FR"/>
              </w:rPr>
              <w:t>Asigurare medicala + storno</w:t>
            </w:r>
          </w:p>
          <w:p w14:paraId="4BDCB743" w14:textId="61B46D43" w:rsidR="002F0A47" w:rsidRPr="00EB4426" w:rsidRDefault="002F0A47" w:rsidP="00A82C49">
            <w:pPr>
              <w:pStyle w:val="ListParagraph"/>
              <w:numPr>
                <w:ilvl w:val="0"/>
                <w:numId w:val="21"/>
              </w:numPr>
              <w:spacing w:line="276" w:lineRule="auto"/>
              <w:ind w:left="73" w:hanging="73"/>
              <w:jc w:val="both"/>
              <w:rPr>
                <w:rFonts w:asciiTheme="minorHAnsi" w:hAnsiTheme="minorHAnsi" w:cstheme="minorHAnsi"/>
                <w:color w:val="444444"/>
                <w:sz w:val="18"/>
                <w:szCs w:val="18"/>
                <w:lang w:val="fr-FR"/>
              </w:rPr>
            </w:pPr>
            <w:r>
              <w:rPr>
                <w:rFonts w:asciiTheme="minorHAnsi" w:hAnsiTheme="minorHAnsi" w:cstheme="minorHAnsi"/>
                <w:color w:val="444444"/>
                <w:sz w:val="18"/>
                <w:szCs w:val="18"/>
                <w:lang w:val="fr-FR"/>
              </w:rPr>
              <w:t>HELLO PROTECT (recomandat)</w:t>
            </w:r>
          </w:p>
          <w:p w14:paraId="699BC46A" w14:textId="36152ACF" w:rsidR="00BA5860" w:rsidRPr="00BA5860" w:rsidRDefault="00BA5860" w:rsidP="00BA5860">
            <w:pPr>
              <w:spacing w:line="276" w:lineRule="auto"/>
              <w:jc w:val="both"/>
              <w:rPr>
                <w:rFonts w:asciiTheme="minorHAnsi" w:hAnsiTheme="minorHAnsi" w:cstheme="minorHAnsi"/>
                <w:color w:val="444444"/>
                <w:sz w:val="18"/>
                <w:szCs w:val="18"/>
                <w:lang w:val="fr-FR"/>
              </w:rPr>
            </w:pPr>
            <w:r>
              <w:rPr>
                <w:rFonts w:asciiTheme="minorHAnsi" w:hAnsiTheme="minorHAnsi" w:cstheme="minorHAnsi"/>
                <w:color w:val="444444"/>
                <w:sz w:val="18"/>
                <w:szCs w:val="18"/>
                <w:lang w:val="fr-FR"/>
              </w:rPr>
              <w:t>***</w:t>
            </w:r>
            <w:r w:rsidRPr="00BA5860">
              <w:rPr>
                <w:rFonts w:asciiTheme="minorHAnsi" w:hAnsiTheme="minorHAnsi" w:cstheme="minorHAnsi"/>
                <w:color w:val="444444"/>
                <w:sz w:val="18"/>
                <w:szCs w:val="18"/>
              </w:rPr>
              <w:t>Bauturile alcoolice sau racoritoare</w:t>
            </w:r>
            <w:r w:rsidR="000D4A3F">
              <w:rPr>
                <w:rFonts w:asciiTheme="minorHAnsi" w:hAnsiTheme="minorHAnsi" w:cstheme="minorHAnsi"/>
                <w:color w:val="444444"/>
                <w:sz w:val="18"/>
                <w:szCs w:val="18"/>
              </w:rPr>
              <w:t xml:space="preserve"> </w:t>
            </w:r>
            <w:proofErr w:type="gramStart"/>
            <w:r w:rsidR="000D4A3F">
              <w:rPr>
                <w:rFonts w:asciiTheme="minorHAnsi" w:hAnsiTheme="minorHAnsi" w:cstheme="minorHAnsi"/>
                <w:color w:val="444444"/>
                <w:sz w:val="18"/>
                <w:szCs w:val="18"/>
              </w:rPr>
              <w:t>( inclusiv</w:t>
            </w:r>
            <w:proofErr w:type="gramEnd"/>
            <w:r w:rsidR="000D4A3F">
              <w:rPr>
                <w:rFonts w:asciiTheme="minorHAnsi" w:hAnsiTheme="minorHAnsi" w:cstheme="minorHAnsi"/>
                <w:color w:val="444444"/>
                <w:sz w:val="18"/>
                <w:szCs w:val="18"/>
              </w:rPr>
              <w:t xml:space="preserve"> apa)</w:t>
            </w:r>
            <w:r w:rsidRPr="00BA5860">
              <w:rPr>
                <w:rFonts w:asciiTheme="minorHAnsi" w:hAnsiTheme="minorHAnsi" w:cstheme="minorHAnsi"/>
                <w:color w:val="444444"/>
                <w:sz w:val="18"/>
                <w:szCs w:val="18"/>
              </w:rPr>
              <w:t xml:space="preserve"> la </w:t>
            </w:r>
            <w:r w:rsidR="00FD4A19">
              <w:rPr>
                <w:rFonts w:asciiTheme="minorHAnsi" w:hAnsiTheme="minorHAnsi" w:cstheme="minorHAnsi"/>
                <w:color w:val="444444"/>
                <w:sz w:val="18"/>
                <w:szCs w:val="18"/>
              </w:rPr>
              <w:t>pachetul de mai sus nu sunt incluse.</w:t>
            </w:r>
          </w:p>
          <w:p w14:paraId="6A4F3684" w14:textId="77777777" w:rsidR="00150FF8" w:rsidRPr="00F55027" w:rsidRDefault="007A6416" w:rsidP="000D4A3F">
            <w:pPr>
              <w:pStyle w:val="ListParagraph"/>
              <w:numPr>
                <w:ilvl w:val="0"/>
                <w:numId w:val="21"/>
              </w:numPr>
              <w:spacing w:line="276" w:lineRule="auto"/>
              <w:ind w:left="73" w:hanging="73"/>
              <w:jc w:val="both"/>
              <w:rPr>
                <w:rFonts w:asciiTheme="minorHAnsi" w:hAnsiTheme="minorHAnsi" w:cstheme="minorHAnsi"/>
                <w:color w:val="444444"/>
                <w:sz w:val="18"/>
                <w:szCs w:val="18"/>
                <w:lang w:val="fr-FR"/>
              </w:rPr>
            </w:pPr>
            <w:r w:rsidRPr="007A6416">
              <w:rPr>
                <w:rFonts w:asciiTheme="minorHAnsi" w:hAnsiTheme="minorHAnsi" w:cstheme="minorHAnsi"/>
                <w:color w:val="444444"/>
                <w:sz w:val="18"/>
                <w:szCs w:val="18"/>
              </w:rPr>
              <w:t>Bac</w:t>
            </w:r>
            <w:r>
              <w:rPr>
                <w:rFonts w:asciiTheme="minorHAnsi" w:hAnsiTheme="minorHAnsi" w:cstheme="minorHAnsi"/>
                <w:color w:val="444444"/>
                <w:sz w:val="18"/>
                <w:szCs w:val="18"/>
              </w:rPr>
              <w:t>s</w:t>
            </w:r>
            <w:r w:rsidRPr="007A6416">
              <w:rPr>
                <w:rFonts w:asciiTheme="minorHAnsi" w:hAnsiTheme="minorHAnsi" w:cstheme="minorHAnsi"/>
                <w:color w:val="444444"/>
                <w:sz w:val="18"/>
                <w:szCs w:val="18"/>
              </w:rPr>
              <w:t>i</w:t>
            </w:r>
            <w:r>
              <w:rPr>
                <w:rFonts w:asciiTheme="minorHAnsi" w:hAnsiTheme="minorHAnsi" w:cstheme="minorHAnsi"/>
                <w:color w:val="444444"/>
                <w:sz w:val="18"/>
                <w:szCs w:val="18"/>
              </w:rPr>
              <w:t>s</w:t>
            </w:r>
            <w:r w:rsidRPr="007A6416">
              <w:rPr>
                <w:rFonts w:asciiTheme="minorHAnsi" w:hAnsiTheme="minorHAnsi" w:cstheme="minorHAnsi"/>
                <w:color w:val="444444"/>
                <w:sz w:val="18"/>
                <w:szCs w:val="18"/>
              </w:rPr>
              <w:t xml:space="preserve">urile pentru ghizi locali </w:t>
            </w:r>
            <w:r>
              <w:rPr>
                <w:rFonts w:asciiTheme="minorHAnsi" w:hAnsiTheme="minorHAnsi" w:cstheme="minorHAnsi"/>
                <w:color w:val="444444"/>
                <w:sz w:val="18"/>
                <w:szCs w:val="18"/>
              </w:rPr>
              <w:t>s</w:t>
            </w:r>
            <w:r w:rsidRPr="007A6416">
              <w:rPr>
                <w:rFonts w:asciiTheme="minorHAnsi" w:hAnsiTheme="minorHAnsi" w:cstheme="minorHAnsi"/>
                <w:color w:val="444444"/>
                <w:sz w:val="18"/>
                <w:szCs w:val="18"/>
              </w:rPr>
              <w:t xml:space="preserve">i </w:t>
            </w:r>
            <w:r>
              <w:rPr>
                <w:rFonts w:asciiTheme="minorHAnsi" w:hAnsiTheme="minorHAnsi" w:cstheme="minorHAnsi"/>
                <w:color w:val="444444"/>
                <w:sz w:val="18"/>
                <w:szCs w:val="18"/>
              </w:rPr>
              <w:t>s</w:t>
            </w:r>
            <w:r w:rsidRPr="007A6416">
              <w:rPr>
                <w:rFonts w:asciiTheme="minorHAnsi" w:hAnsiTheme="minorHAnsi" w:cstheme="minorHAnsi"/>
                <w:color w:val="444444"/>
                <w:sz w:val="18"/>
                <w:szCs w:val="18"/>
              </w:rPr>
              <w:t xml:space="preserve">oferi </w:t>
            </w:r>
          </w:p>
          <w:p w14:paraId="19E9252E" w14:textId="1F3F45A6" w:rsidR="00F55027" w:rsidRPr="000D4A3F" w:rsidRDefault="00F55027" w:rsidP="000D4A3F">
            <w:pPr>
              <w:pStyle w:val="ListParagraph"/>
              <w:numPr>
                <w:ilvl w:val="0"/>
                <w:numId w:val="21"/>
              </w:numPr>
              <w:spacing w:line="276" w:lineRule="auto"/>
              <w:ind w:left="73" w:hanging="73"/>
              <w:jc w:val="both"/>
              <w:rPr>
                <w:rFonts w:asciiTheme="minorHAnsi" w:hAnsiTheme="minorHAnsi" w:cstheme="minorHAnsi"/>
                <w:color w:val="444444"/>
                <w:sz w:val="18"/>
                <w:szCs w:val="18"/>
                <w:lang w:val="fr-FR"/>
              </w:rPr>
            </w:pPr>
            <w:r>
              <w:rPr>
                <w:rFonts w:asciiTheme="minorHAnsi" w:hAnsiTheme="minorHAnsi" w:cstheme="minorHAnsi"/>
                <w:color w:val="444444"/>
                <w:sz w:val="18"/>
                <w:szCs w:val="18"/>
                <w:lang w:val="fr-FR"/>
              </w:rPr>
              <w:t>Pachetul de Cina &amp; Cultura 210 euro/persoana (include 7 cine si intrarile la obiective pentru turisti) – Se achizitioneaza la momentul rezervarii !</w:t>
            </w:r>
          </w:p>
        </w:tc>
      </w:tr>
    </w:tbl>
    <w:p w14:paraId="2F0A297C" w14:textId="758F6C97" w:rsidR="000D4A3F" w:rsidRPr="002F0A47" w:rsidRDefault="000D4A3F" w:rsidP="004E0810">
      <w:pPr>
        <w:pStyle w:val="ListParagraph"/>
        <w:ind w:left="-630"/>
        <w:jc w:val="both"/>
        <w:rPr>
          <w:rFonts w:asciiTheme="minorHAnsi" w:eastAsia="Calibri" w:hAnsiTheme="minorHAnsi" w:cstheme="minorHAnsi"/>
          <w:color w:val="444444"/>
          <w:sz w:val="18"/>
          <w:szCs w:val="18"/>
          <w:lang w:val="it-IT"/>
        </w:rPr>
      </w:pPr>
      <w:bookmarkStart w:id="5" w:name="_Hlk20022327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8"/>
      </w:tblGrid>
      <w:tr w:rsidR="002F0A47" w:rsidRPr="00306E9E" w14:paraId="2430573C" w14:textId="77777777" w:rsidTr="0099068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17E81D" w14:textId="77777777" w:rsidR="002F0A47" w:rsidRPr="00306E9E" w:rsidRDefault="002F0A47" w:rsidP="00990681">
            <w:pPr>
              <w:spacing w:line="276" w:lineRule="auto"/>
              <w:jc w:val="center"/>
              <w:rPr>
                <w:rFonts w:ascii="Calibri" w:hAnsi="Calibri" w:cs="Calibri"/>
                <w:b/>
                <w:color w:val="FFFFFF"/>
                <w:sz w:val="18"/>
                <w:szCs w:val="18"/>
                <w:lang w:val="fr-FR"/>
              </w:rPr>
            </w:pPr>
            <w:bookmarkStart w:id="6"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2F0A47" w14:paraId="30DD8387" w14:textId="77777777" w:rsidTr="0099068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D8F6333" w14:textId="77777777" w:rsidR="002F0A47" w:rsidRPr="002E2DE4" w:rsidRDefault="002F0A47" w:rsidP="002F0A47">
            <w:pPr>
              <w:pStyle w:val="ListParagraph"/>
              <w:numPr>
                <w:ilvl w:val="0"/>
                <w:numId w:val="28"/>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6"/>
      <w:bookmarkEnd w:id="3"/>
      <w:bookmarkEnd w:id="5"/>
    </w:tbl>
    <w:p w14:paraId="0DA16E89" w14:textId="44803A5E" w:rsidR="0031087B" w:rsidRDefault="0031087B" w:rsidP="00D06C4B">
      <w:pPr>
        <w:suppressAutoHyphens/>
        <w:jc w:val="both"/>
        <w:rPr>
          <w:rFonts w:asciiTheme="minorHAnsi" w:hAnsiTheme="minorHAnsi" w:cstheme="minorHAnsi"/>
          <w:b/>
          <w:bCs/>
          <w:color w:val="444444"/>
          <w:sz w:val="18"/>
          <w:szCs w:val="18"/>
          <w:lang w:val="it-IT" w:eastAsia="x-none"/>
        </w:rPr>
      </w:pPr>
    </w:p>
    <w:p w14:paraId="104CA89A" w14:textId="2C5B54A8" w:rsidR="00AB23A7" w:rsidRPr="00EB4426" w:rsidRDefault="00AB23A7" w:rsidP="00A82C49">
      <w:pPr>
        <w:pStyle w:val="ListParagraph"/>
        <w:ind w:left="-720"/>
        <w:jc w:val="both"/>
        <w:rPr>
          <w:rFonts w:asciiTheme="minorHAnsi" w:hAnsiTheme="minorHAnsi" w:cstheme="minorHAnsi"/>
          <w:b/>
          <w:color w:val="444444"/>
          <w:sz w:val="18"/>
          <w:szCs w:val="18"/>
          <w:lang w:val="it-IT" w:eastAsia="x-none"/>
        </w:rPr>
      </w:pPr>
      <w:bookmarkStart w:id="7" w:name="_Hlk121218978"/>
      <w:r w:rsidRPr="00EB4426">
        <w:rPr>
          <w:rFonts w:asciiTheme="minorHAnsi" w:hAnsiTheme="minorHAnsi" w:cstheme="minorHAnsi"/>
          <w:b/>
          <w:color w:val="0B87C3"/>
          <w:sz w:val="18"/>
          <w:szCs w:val="18"/>
          <w:u w:val="single"/>
          <w:lang w:val="it-IT" w:eastAsia="x-none"/>
        </w:rPr>
        <w:t>OFERTE &amp; REDUCERI</w:t>
      </w:r>
      <w:r w:rsidRPr="00EB4426">
        <w:rPr>
          <w:rFonts w:asciiTheme="minorHAnsi" w:hAnsiTheme="minorHAnsi" w:cstheme="minorHAnsi"/>
          <w:b/>
          <w:color w:val="0B87C3"/>
          <w:sz w:val="18"/>
          <w:szCs w:val="18"/>
          <w:lang w:val="it-IT" w:eastAsia="x-none"/>
        </w:rPr>
        <w:t xml:space="preserve">: </w:t>
      </w:r>
      <w:bookmarkEnd w:id="7"/>
    </w:p>
    <w:p w14:paraId="77FBC1F4" w14:textId="77777777" w:rsidR="00AB23A7" w:rsidRPr="00EB4426" w:rsidRDefault="00AB23A7" w:rsidP="00A82C49">
      <w:pPr>
        <w:ind w:left="-720"/>
        <w:jc w:val="both"/>
        <w:rPr>
          <w:rFonts w:asciiTheme="minorHAnsi" w:hAnsiTheme="minorHAnsi" w:cstheme="minorHAnsi"/>
          <w:b/>
          <w:color w:val="444444"/>
          <w:sz w:val="18"/>
          <w:szCs w:val="18"/>
          <w:lang w:val="it-IT" w:eastAsia="x-none"/>
        </w:rPr>
      </w:pPr>
    </w:p>
    <w:p w14:paraId="05A388AC" w14:textId="0F1840D3" w:rsidR="00AB23A7" w:rsidRDefault="00AB23A7" w:rsidP="00A82C49">
      <w:pPr>
        <w:ind w:left="-720"/>
        <w:jc w:val="both"/>
        <w:rPr>
          <w:rFonts w:asciiTheme="minorHAnsi" w:hAnsiTheme="minorHAnsi" w:cstheme="minorHAnsi"/>
          <w:bCs/>
          <w:color w:val="444444"/>
          <w:sz w:val="18"/>
          <w:szCs w:val="18"/>
          <w:lang w:val="it-IT" w:eastAsia="x-none"/>
        </w:rPr>
      </w:pPr>
      <w:r w:rsidRPr="00EB4426">
        <w:rPr>
          <w:rFonts w:asciiTheme="minorHAnsi" w:hAnsiTheme="minorHAnsi" w:cstheme="minorHAnsi"/>
          <w:b/>
          <w:color w:val="444444"/>
          <w:sz w:val="18"/>
          <w:szCs w:val="18"/>
          <w:lang w:val="it-IT" w:eastAsia="x-none"/>
        </w:rPr>
        <w:t xml:space="preserve">ULTRA FIRST MINUTE, </w:t>
      </w:r>
      <w:r w:rsidRPr="00EB4426">
        <w:rPr>
          <w:rFonts w:asciiTheme="minorHAnsi" w:hAnsiTheme="minorHAnsi" w:cstheme="minorHAnsi"/>
          <w:bCs/>
          <w:color w:val="444444"/>
          <w:sz w:val="18"/>
          <w:szCs w:val="18"/>
          <w:lang w:val="it-IT" w:eastAsia="x-none"/>
        </w:rPr>
        <w:t xml:space="preserve">valabil pana la </w:t>
      </w:r>
      <w:r w:rsidR="002E07C9">
        <w:rPr>
          <w:rFonts w:asciiTheme="minorHAnsi" w:hAnsiTheme="minorHAnsi" w:cstheme="minorHAnsi"/>
          <w:bCs/>
          <w:color w:val="444444"/>
          <w:sz w:val="18"/>
          <w:szCs w:val="18"/>
          <w:lang w:val="it-IT" w:eastAsia="x-none"/>
        </w:rPr>
        <w:t>31</w:t>
      </w:r>
      <w:r w:rsidRPr="00EB4426">
        <w:rPr>
          <w:rFonts w:asciiTheme="minorHAnsi" w:hAnsiTheme="minorHAnsi" w:cstheme="minorHAnsi"/>
          <w:bCs/>
          <w:color w:val="444444"/>
          <w:sz w:val="18"/>
          <w:szCs w:val="18"/>
          <w:lang w:val="it-IT" w:eastAsia="x-none"/>
        </w:rPr>
        <w:t>.</w:t>
      </w:r>
      <w:r w:rsidR="002265CF">
        <w:rPr>
          <w:rFonts w:asciiTheme="minorHAnsi" w:hAnsiTheme="minorHAnsi" w:cstheme="minorHAnsi"/>
          <w:bCs/>
          <w:color w:val="444444"/>
          <w:sz w:val="18"/>
          <w:szCs w:val="18"/>
          <w:lang w:val="it-IT" w:eastAsia="x-none"/>
        </w:rPr>
        <w:t>8</w:t>
      </w:r>
      <w:r w:rsidRPr="00EB4426">
        <w:rPr>
          <w:rFonts w:asciiTheme="minorHAnsi" w:hAnsiTheme="minorHAnsi" w:cstheme="minorHAnsi"/>
          <w:bCs/>
          <w:color w:val="444444"/>
          <w:sz w:val="18"/>
          <w:szCs w:val="18"/>
          <w:lang w:val="it-IT" w:eastAsia="x-none"/>
        </w:rPr>
        <w:t>.202</w:t>
      </w:r>
      <w:r w:rsidR="002265CF">
        <w:rPr>
          <w:rFonts w:asciiTheme="minorHAnsi" w:hAnsiTheme="minorHAnsi" w:cstheme="minorHAnsi"/>
          <w:bCs/>
          <w:color w:val="444444"/>
          <w:sz w:val="18"/>
          <w:szCs w:val="18"/>
          <w:lang w:val="it-IT" w:eastAsia="x-none"/>
        </w:rPr>
        <w:t>6</w:t>
      </w:r>
      <w:r w:rsidRPr="00EB4426">
        <w:rPr>
          <w:rFonts w:asciiTheme="minorHAnsi" w:hAnsiTheme="minorHAnsi" w:cstheme="minorHAnsi"/>
          <w:bCs/>
          <w:color w:val="444444"/>
          <w:sz w:val="18"/>
          <w:szCs w:val="18"/>
          <w:lang w:val="it-IT" w:eastAsia="x-none"/>
        </w:rPr>
        <w:t xml:space="preserve">, cu achitarea unui avans de 30% la inscriere si diferenta de plata cu 30 zile inainte de plecare. </w:t>
      </w:r>
    </w:p>
    <w:p w14:paraId="2DFAC136" w14:textId="213CE039" w:rsidR="008B42E3" w:rsidRPr="00EB4426" w:rsidRDefault="008B42E3" w:rsidP="008B42E3">
      <w:pPr>
        <w:ind w:left="-720"/>
        <w:jc w:val="both"/>
        <w:rPr>
          <w:rFonts w:asciiTheme="minorHAnsi" w:hAnsiTheme="minorHAnsi" w:cstheme="minorHAnsi"/>
          <w:b/>
          <w:color w:val="444444"/>
          <w:sz w:val="18"/>
          <w:szCs w:val="18"/>
          <w:lang w:val="it-IT" w:eastAsia="x-none"/>
        </w:rPr>
      </w:pPr>
      <w:r w:rsidRPr="008B42E3">
        <w:rPr>
          <w:rFonts w:asciiTheme="minorHAnsi" w:hAnsiTheme="minorHAnsi" w:cstheme="minorHAnsi"/>
          <w:b/>
          <w:color w:val="444444"/>
          <w:sz w:val="18"/>
          <w:szCs w:val="18"/>
          <w:lang w:val="it-IT" w:eastAsia="x-none"/>
        </w:rPr>
        <w:t>REDUCERE DE GRUP:</w:t>
      </w:r>
      <w:r>
        <w:rPr>
          <w:rFonts w:asciiTheme="minorHAnsi" w:hAnsiTheme="minorHAnsi" w:cstheme="minorHAnsi"/>
          <w:b/>
          <w:color w:val="444444"/>
          <w:sz w:val="18"/>
          <w:szCs w:val="18"/>
          <w:lang w:val="it-IT" w:eastAsia="x-none"/>
        </w:rPr>
        <w:t xml:space="preserve"> </w:t>
      </w:r>
      <w:r w:rsidRPr="008B42E3">
        <w:rPr>
          <w:rFonts w:asciiTheme="minorHAnsi" w:hAnsiTheme="minorHAnsi" w:cstheme="minorHAnsi"/>
          <w:b/>
          <w:color w:val="444444"/>
          <w:sz w:val="18"/>
          <w:szCs w:val="18"/>
          <w:lang w:val="it-IT" w:eastAsia="x-none"/>
        </w:rPr>
        <w:t xml:space="preserve">la </w:t>
      </w:r>
      <w:r>
        <w:rPr>
          <w:rFonts w:asciiTheme="minorHAnsi" w:hAnsiTheme="minorHAnsi" w:cstheme="minorHAnsi"/>
          <w:b/>
          <w:color w:val="444444"/>
          <w:sz w:val="18"/>
          <w:szCs w:val="18"/>
          <w:lang w:val="it-IT" w:eastAsia="x-none"/>
        </w:rPr>
        <w:t>2</w:t>
      </w:r>
      <w:r w:rsidRPr="008B42E3">
        <w:rPr>
          <w:rFonts w:asciiTheme="minorHAnsi" w:hAnsiTheme="minorHAnsi" w:cstheme="minorHAnsi"/>
          <w:b/>
          <w:color w:val="444444"/>
          <w:sz w:val="18"/>
          <w:szCs w:val="18"/>
          <w:lang w:val="it-IT" w:eastAsia="x-none"/>
        </w:rPr>
        <w:t xml:space="preserve">0 pers. platitoare, a </w:t>
      </w:r>
      <w:r>
        <w:rPr>
          <w:rFonts w:asciiTheme="minorHAnsi" w:hAnsiTheme="minorHAnsi" w:cstheme="minorHAnsi"/>
          <w:b/>
          <w:color w:val="444444"/>
          <w:sz w:val="18"/>
          <w:szCs w:val="18"/>
          <w:lang w:val="it-IT" w:eastAsia="x-none"/>
        </w:rPr>
        <w:t>2</w:t>
      </w:r>
      <w:r w:rsidRPr="008B42E3">
        <w:rPr>
          <w:rFonts w:asciiTheme="minorHAnsi" w:hAnsiTheme="minorHAnsi" w:cstheme="minorHAnsi"/>
          <w:b/>
          <w:color w:val="444444"/>
          <w:sz w:val="18"/>
          <w:szCs w:val="18"/>
          <w:lang w:val="it-IT" w:eastAsia="x-none"/>
        </w:rPr>
        <w:t>1-a GRATUIT</w:t>
      </w:r>
      <w:r w:rsidR="00607DE5">
        <w:rPr>
          <w:rFonts w:asciiTheme="minorHAnsi" w:hAnsiTheme="minorHAnsi" w:cstheme="minorHAnsi"/>
          <w:b/>
          <w:color w:val="444444"/>
          <w:sz w:val="18"/>
          <w:szCs w:val="18"/>
          <w:lang w:val="it-IT" w:eastAsia="x-none"/>
        </w:rPr>
        <w:t xml:space="preserve"> ( loc in camera dubla). </w:t>
      </w:r>
    </w:p>
    <w:p w14:paraId="225688CA" w14:textId="77777777" w:rsidR="005111CA" w:rsidRDefault="005111CA" w:rsidP="005111CA">
      <w:pPr>
        <w:ind w:left="-720"/>
        <w:jc w:val="both"/>
        <w:rPr>
          <w:rFonts w:asciiTheme="minorHAnsi" w:hAnsiTheme="minorHAnsi" w:cstheme="minorHAnsi"/>
          <w:b/>
          <w:bCs/>
          <w:color w:val="444444"/>
          <w:sz w:val="18"/>
          <w:szCs w:val="18"/>
          <w:lang w:val="it-IT" w:eastAsia="x-none"/>
        </w:rPr>
      </w:pPr>
      <w:r>
        <w:rPr>
          <w:rFonts w:asciiTheme="minorHAnsi" w:hAnsiTheme="minorHAnsi" w:cstheme="minorHAnsi"/>
          <w:b/>
          <w:bCs/>
          <w:color w:val="444444"/>
          <w:sz w:val="18"/>
          <w:szCs w:val="18"/>
          <w:lang w:val="it-IT"/>
        </w:rPr>
        <w:t xml:space="preserve">*REDUCERILE sunt oferite in limita locurilor disponibile iar agentia poate modifica perioadele de aplicare a ofertelor! </w:t>
      </w:r>
    </w:p>
    <w:p w14:paraId="54088F51" w14:textId="747AC177" w:rsidR="005111CA" w:rsidRPr="00EB4426" w:rsidRDefault="005111CA" w:rsidP="00A82C49">
      <w:pPr>
        <w:ind w:left="-720"/>
        <w:jc w:val="both"/>
        <w:rPr>
          <w:rFonts w:asciiTheme="minorHAnsi" w:hAnsiTheme="minorHAnsi" w:cstheme="minorHAnsi"/>
          <w:bCs/>
          <w:color w:val="444444"/>
          <w:sz w:val="18"/>
          <w:szCs w:val="18"/>
          <w:lang w:val="it-IT" w:eastAsia="x-none"/>
        </w:rPr>
      </w:pPr>
      <w:r>
        <w:rPr>
          <w:rFonts w:asciiTheme="minorHAnsi" w:hAnsiTheme="minorHAnsi" w:cstheme="minorHAnsi"/>
          <w:color w:val="444444"/>
          <w:sz w:val="18"/>
          <w:szCs w:val="18"/>
        </w:rPr>
        <w:t>In situatia in care programul se poate organiza, respectand restrictiile de calatorie impuse de tara de destinatie, in caz de retragere/renuntare,</w:t>
      </w:r>
      <w:r>
        <w:rPr>
          <w:rFonts w:asciiTheme="minorHAnsi" w:hAnsiTheme="minorHAnsi" w:cstheme="minorHAnsi"/>
          <w:bCs/>
          <w:color w:val="444444"/>
          <w:sz w:val="18"/>
          <w:szCs w:val="18"/>
          <w:lang w:val="it-IT" w:eastAsia="x-none"/>
        </w:rPr>
        <w:t xml:space="preserve"> se aplica penalizari de 100% din valoarea avansului achitat conform pragurilor de mai sus. </w:t>
      </w:r>
    </w:p>
    <w:p w14:paraId="17F9DA06" w14:textId="77777777" w:rsidR="00FF6F08" w:rsidRPr="00EB4426" w:rsidRDefault="00FF6F08" w:rsidP="00A82C49">
      <w:pPr>
        <w:ind w:left="-720"/>
        <w:jc w:val="both"/>
        <w:rPr>
          <w:rFonts w:asciiTheme="minorHAnsi" w:hAnsiTheme="minorHAnsi" w:cstheme="minorHAnsi"/>
          <w:color w:val="444444"/>
          <w:sz w:val="18"/>
          <w:szCs w:val="18"/>
          <w:lang w:val="it-IT"/>
        </w:rPr>
      </w:pPr>
    </w:p>
    <w:p w14:paraId="2DEDF938"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b/>
          <w:bCs/>
          <w:color w:val="444444"/>
          <w:sz w:val="18"/>
          <w:szCs w:val="18"/>
        </w:rPr>
        <w:t>SAFE PRICE (Tarif Standard)</w:t>
      </w:r>
      <w:r w:rsidRPr="00EB4426">
        <w:rPr>
          <w:rFonts w:asciiTheme="minorHAnsi" w:hAnsiTheme="minorHAnsi" w:cstheme="minorHAnsi"/>
          <w:color w:val="444444"/>
          <w:sz w:val="18"/>
          <w:szCs w:val="18"/>
        </w:rPr>
        <w:t xml:space="preserve"> - 40% avans la inscriere, diferenta de plata cu pana la 14 zile inainte de plecare.</w:t>
      </w:r>
    </w:p>
    <w:p w14:paraId="1D7E9C1B"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In situatia in care programul se poate organiza, respectand restrictiile de calatorie impuse de tara de destinatie, in caz de retragere/renuntare, se aplica pragurile de penalizare conform contractului, respectiv:</w:t>
      </w:r>
    </w:p>
    <w:p w14:paraId="1D378B95"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a) 25 €/persoana - taxa de serviciu, dupa primirea confirmarii serviciilor comandate (cu pana la 60 de zile inainte de plecare/intrare)</w:t>
      </w:r>
    </w:p>
    <w:p w14:paraId="76F28973"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b) 25 % din contravaloarea pachetului de servicii turistice pentru anulare in intervalul 59-30 zile inainte de plecare/intrare.</w:t>
      </w:r>
    </w:p>
    <w:p w14:paraId="518FF511"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c) 50 % din contravaloarea pachetului de servicii turistice pentru anulare in intervalul 29-16 zile inainte de plecare/intrare.</w:t>
      </w:r>
    </w:p>
    <w:p w14:paraId="1AB9636C"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d) 100 % din contravaloarea pachetului de servicii turistice pentru anulare in intervalul 15-0 zile inainte de plecare/intrare.</w:t>
      </w:r>
    </w:p>
    <w:p w14:paraId="5527DC55" w14:textId="77777777" w:rsidR="00AB23A7" w:rsidRPr="00EB4426" w:rsidRDefault="00AB23A7" w:rsidP="00A82C49">
      <w:pPr>
        <w:ind w:left="-72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EB4426">
        <w:rPr>
          <w:rFonts w:asciiTheme="minorHAnsi" w:hAnsiTheme="minorHAnsi" w:cstheme="minorHAnsi"/>
          <w:color w:val="444444"/>
          <w:sz w:val="18"/>
          <w:szCs w:val="18"/>
        </w:rPr>
        <w:t>a</w:t>
      </w:r>
      <w:proofErr w:type="gramEnd"/>
      <w:r w:rsidRPr="00EB4426">
        <w:rPr>
          <w:rFonts w:asciiTheme="minorHAnsi" w:hAnsiTheme="minorHAnsi" w:cstheme="minorHAnsi"/>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4908C9DB" w14:textId="77777777" w:rsidR="000B2EBD" w:rsidRPr="00EB4426" w:rsidRDefault="000B2EBD" w:rsidP="00A82C49">
      <w:pPr>
        <w:ind w:left="-288"/>
        <w:jc w:val="both"/>
        <w:rPr>
          <w:rFonts w:asciiTheme="minorHAnsi" w:hAnsiTheme="minorHAnsi" w:cstheme="minorHAnsi"/>
          <w:color w:val="444444"/>
          <w:sz w:val="18"/>
          <w:szCs w:val="18"/>
          <w:lang w:val="it-IT"/>
        </w:rPr>
      </w:pPr>
    </w:p>
    <w:p w14:paraId="60CF20A8" w14:textId="77777777" w:rsidR="00E96545" w:rsidRPr="00EB4426" w:rsidRDefault="00E96545" w:rsidP="00A82C49">
      <w:pPr>
        <w:ind w:left="-720"/>
        <w:jc w:val="both"/>
        <w:rPr>
          <w:rFonts w:asciiTheme="minorHAnsi" w:hAnsiTheme="minorHAnsi" w:cstheme="minorHAnsi"/>
          <w:vanish/>
          <w:color w:val="444444"/>
          <w:sz w:val="18"/>
          <w:szCs w:val="18"/>
        </w:rPr>
      </w:pPr>
    </w:p>
    <w:p w14:paraId="65216D23" w14:textId="785FE91E" w:rsidR="007D46E7" w:rsidRPr="00EB4426" w:rsidRDefault="00E6148C" w:rsidP="00A82C49">
      <w:pPr>
        <w:ind w:left="-720"/>
        <w:jc w:val="both"/>
        <w:rPr>
          <w:rFonts w:asciiTheme="minorHAnsi" w:hAnsiTheme="minorHAnsi" w:cstheme="minorHAnsi"/>
          <w:b/>
          <w:bCs/>
          <w:color w:val="444444"/>
          <w:sz w:val="18"/>
          <w:szCs w:val="18"/>
        </w:rPr>
      </w:pPr>
      <w:r w:rsidRPr="00EB4426">
        <w:rPr>
          <w:rFonts w:asciiTheme="minorHAnsi" w:hAnsiTheme="minorHAnsi" w:cstheme="minorHAnsi"/>
          <w:b/>
          <w:bCs/>
          <w:color w:val="444444"/>
          <w:sz w:val="18"/>
          <w:szCs w:val="18"/>
        </w:rPr>
        <w:t>Grup minim 20 persoane</w:t>
      </w:r>
      <w:r w:rsidR="00EB4426">
        <w:rPr>
          <w:rFonts w:asciiTheme="minorHAnsi" w:hAnsiTheme="minorHAnsi" w:cstheme="minorHAnsi"/>
          <w:b/>
          <w:bCs/>
          <w:color w:val="444444"/>
          <w:sz w:val="18"/>
          <w:szCs w:val="18"/>
        </w:rPr>
        <w:t xml:space="preserve">. </w:t>
      </w:r>
      <w:r w:rsidR="00EB4426" w:rsidRPr="00EA621F">
        <w:rPr>
          <w:rFonts w:ascii="Calibri" w:hAnsi="Calibri" w:cs="Calibri"/>
          <w:color w:val="444444"/>
          <w:sz w:val="18"/>
          <w:szCs w:val="18"/>
          <w:lang w:val="it-IT"/>
        </w:rPr>
        <w:t>In cazul nerealizarii grupului minim se va anula</w:t>
      </w:r>
      <w:r w:rsidR="00EB4426">
        <w:rPr>
          <w:rFonts w:ascii="Calibri" w:hAnsi="Calibri" w:cs="Calibri"/>
          <w:color w:val="444444"/>
          <w:sz w:val="18"/>
          <w:szCs w:val="18"/>
          <w:lang w:val="it-IT"/>
        </w:rPr>
        <w:t>/reprograma</w:t>
      </w:r>
      <w:r w:rsidR="00EB4426" w:rsidRPr="00EA621F">
        <w:rPr>
          <w:rFonts w:ascii="Calibri" w:hAnsi="Calibri" w:cs="Calibri"/>
          <w:color w:val="444444"/>
          <w:sz w:val="18"/>
          <w:szCs w:val="18"/>
          <w:lang w:val="it-IT"/>
        </w:rPr>
        <w:t xml:space="preserve"> circuitul, cu posibilitatea inscrierii pe un program similar.</w:t>
      </w:r>
    </w:p>
    <w:p w14:paraId="464C4D1C" w14:textId="00DE6DD3" w:rsidR="008B42E3" w:rsidRPr="008B42E3"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bookmarkStart w:id="8" w:name="_Hlk17080677"/>
      <w:bookmarkStart w:id="9" w:name="_Hlk77782320"/>
      <w:bookmarkStart w:id="10" w:name="_Hlk77783474"/>
      <w:r w:rsidRPr="008B42E3">
        <w:rPr>
          <w:rFonts w:asciiTheme="minorHAnsi" w:hAnsiTheme="minorHAnsi" w:cstheme="minorHAnsi"/>
          <w:color w:val="444444"/>
          <w:sz w:val="18"/>
          <w:szCs w:val="18"/>
          <w:lang w:val="it-IT"/>
        </w:rPr>
        <w:t>Agentia organizatoare isi rezerva dreptul de a anula programul daca nu se vor inscrie minim 2</w:t>
      </w:r>
      <w:r>
        <w:rPr>
          <w:rFonts w:asciiTheme="minorHAnsi" w:hAnsiTheme="minorHAnsi" w:cstheme="minorHAnsi"/>
          <w:color w:val="444444"/>
          <w:sz w:val="18"/>
          <w:szCs w:val="18"/>
          <w:lang w:val="it-IT"/>
        </w:rPr>
        <w:t>0</w:t>
      </w:r>
      <w:r w:rsidRPr="008B42E3">
        <w:rPr>
          <w:rFonts w:asciiTheme="minorHAnsi" w:hAnsiTheme="minorHAnsi" w:cstheme="minorHAnsi"/>
          <w:color w:val="444444"/>
          <w:sz w:val="18"/>
          <w:szCs w:val="18"/>
          <w:lang w:val="it-IT"/>
        </w:rPr>
        <w:t xml:space="preserve"> persoane, iar turistii vor fi instiintati nu mai tarziu de 20 de zile calendaristice inainte de inceperea executarii pachetului. </w:t>
      </w:r>
    </w:p>
    <w:p w14:paraId="71A2B771" w14:textId="77777777" w:rsidR="008B42E3" w:rsidRPr="008B42E3"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Tarifele mentionate in programul detaliat pentru vizitele optionale sunt informative si pot suporta modificari, in functie de partenerii locali/economia tarii, numarul de participanti sau alte detalii neprevazute.</w:t>
      </w:r>
    </w:p>
    <w:p w14:paraId="0A6452BB" w14:textId="77777777" w:rsidR="008B42E3" w:rsidRPr="008B42E3"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Inscrierea la anumite excursii optionale, in timpul circuitului, se face in functie de marimea grupului si al locurilor disponibile in autocar.</w:t>
      </w:r>
    </w:p>
    <w:p w14:paraId="45C679F8" w14:textId="77777777" w:rsidR="008B42E3" w:rsidRPr="008B42E3"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Pentru obiectivele turistice unde este nevoie de rezervare in prealabil, agentia va percepe o taxa de rezervare.</w:t>
      </w:r>
    </w:p>
    <w:p w14:paraId="6A41F51C" w14:textId="77777777" w:rsidR="008B42E3" w:rsidRPr="008B42E3"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Ghidul poate modifica ordinea de vizitare a obiectivelor turistice, respectiv de a inversa zilele de vizitare, respectand vizitarea obiectivelor din program.</w:t>
      </w:r>
    </w:p>
    <w:p w14:paraId="517013D0" w14:textId="6FF7E935" w:rsidR="00EB4426" w:rsidRDefault="008B42E3" w:rsidP="008B42E3">
      <w:pPr>
        <w:pStyle w:val="ListParagraph"/>
        <w:numPr>
          <w:ilvl w:val="0"/>
          <w:numId w:val="23"/>
        </w:numPr>
        <w:suppressAutoHyphens/>
        <w:jc w:val="both"/>
        <w:rPr>
          <w:rFonts w:asciiTheme="minorHAnsi" w:hAnsiTheme="minorHAnsi" w:cstheme="minorHAnsi"/>
          <w:color w:val="444444"/>
          <w:sz w:val="18"/>
          <w:szCs w:val="18"/>
          <w:lang w:val="it-IT"/>
        </w:rPr>
      </w:pPr>
      <w:r w:rsidRPr="008B42E3">
        <w:rPr>
          <w:rFonts w:asciiTheme="minorHAnsi" w:hAnsiTheme="minorHAnsi" w:cstheme="minorHAnsi"/>
          <w:color w:val="444444"/>
          <w:sz w:val="18"/>
          <w:szCs w:val="18"/>
          <w:lang w:val="it-IT"/>
        </w:rPr>
        <w:t xml:space="preserve">In functie de anumite aspecte neprevazute de la fata locului, cum ar fi: trafic, accidente pe traseu, drumuri inchise, obiective inchise/in renovare, anumite obiective turistice din programul detaliat nu vor putea fi vizitate conform programului. </w:t>
      </w:r>
    </w:p>
    <w:p w14:paraId="14BA8946" w14:textId="77777777" w:rsidR="00D06C4B" w:rsidRDefault="00D06C4B" w:rsidP="00D06C4B">
      <w:pPr>
        <w:pStyle w:val="ListParagraph"/>
        <w:suppressAutoHyphens/>
        <w:ind w:left="-207"/>
        <w:jc w:val="both"/>
        <w:rPr>
          <w:rFonts w:asciiTheme="minorHAnsi" w:hAnsiTheme="minorHAnsi" w:cstheme="minorHAnsi"/>
          <w:color w:val="444444"/>
          <w:sz w:val="18"/>
          <w:szCs w:val="18"/>
          <w:lang w:val="it-IT"/>
        </w:rPr>
      </w:pPr>
    </w:p>
    <w:p w14:paraId="33993ACF" w14:textId="2EC3F21E" w:rsidR="005F014C" w:rsidRPr="005F014C" w:rsidRDefault="005F014C" w:rsidP="005F014C">
      <w:pPr>
        <w:pStyle w:val="ListParagraph"/>
        <w:numPr>
          <w:ilvl w:val="0"/>
          <w:numId w:val="23"/>
        </w:numPr>
        <w:suppressAutoHyphens/>
        <w:jc w:val="both"/>
        <w:rPr>
          <w:rFonts w:asciiTheme="minorHAnsi" w:hAnsiTheme="minorHAnsi" w:cstheme="minorHAnsi"/>
          <w:color w:val="444444"/>
          <w:sz w:val="18"/>
          <w:szCs w:val="18"/>
          <w:lang w:val="it-IT"/>
        </w:rPr>
      </w:pPr>
      <w:r w:rsidRPr="005F014C">
        <w:rPr>
          <w:rFonts w:asciiTheme="minorHAnsi" w:hAnsiTheme="minorHAnsi" w:cstheme="minorHAnsi"/>
          <w:color w:val="444444"/>
          <w:sz w:val="18"/>
          <w:szCs w:val="18"/>
          <w:lang w:val="it-IT"/>
        </w:rPr>
        <w:t>Pentru orice modificare adusa unei rezervari confirmate cu pana la 15 zile inainte de plecare se va aplica o TAXA DE MODIFICARE in valoare de 25 euro/ persoana. Intre 14 – 8 zile inainte de data calatoriei se va percepe taxa de modificare in valoare de 90€/ persoana</w:t>
      </w:r>
      <w:r>
        <w:rPr>
          <w:rFonts w:asciiTheme="minorHAnsi" w:hAnsiTheme="minorHAnsi" w:cstheme="minorHAnsi"/>
          <w:color w:val="444444"/>
          <w:sz w:val="18"/>
          <w:szCs w:val="18"/>
          <w:lang w:val="it-IT"/>
        </w:rPr>
        <w:t xml:space="preserve"> iar intre 7-0 zile</w:t>
      </w:r>
      <w:r w:rsidRPr="005F014C">
        <w:rPr>
          <w:rFonts w:asciiTheme="minorHAnsi" w:hAnsiTheme="minorHAnsi" w:cstheme="minorHAnsi"/>
          <w:color w:val="444444"/>
          <w:sz w:val="18"/>
          <w:szCs w:val="18"/>
          <w:lang w:val="it-IT"/>
        </w:rPr>
        <w:t xml:space="preserve"> se va percepe taxa de modificare in valoare de 175€/ persoana</w:t>
      </w:r>
      <w:r w:rsidR="00B018E3">
        <w:rPr>
          <w:rFonts w:asciiTheme="minorHAnsi" w:hAnsiTheme="minorHAnsi" w:cstheme="minorHAnsi"/>
          <w:color w:val="444444"/>
          <w:sz w:val="18"/>
          <w:szCs w:val="18"/>
          <w:lang w:val="it-IT"/>
        </w:rPr>
        <w:t>,</w:t>
      </w:r>
      <w:r w:rsidRPr="005F014C">
        <w:rPr>
          <w:rFonts w:asciiTheme="minorHAnsi" w:hAnsiTheme="minorHAnsi" w:cstheme="minorHAnsi"/>
          <w:color w:val="444444"/>
          <w:sz w:val="18"/>
          <w:szCs w:val="18"/>
          <w:lang w:val="it-IT"/>
        </w:rPr>
        <w:t xml:space="preserve"> la care se vor adauga eventualele costuri percepute de catre terti. Aceasta taxa se aplica doar daca serviciile achizitionate permit modificarea solicitata. </w:t>
      </w:r>
    </w:p>
    <w:p w14:paraId="1871DA6A" w14:textId="36699DAE" w:rsidR="005F014C" w:rsidRDefault="005F014C" w:rsidP="005F014C">
      <w:pPr>
        <w:pStyle w:val="ListParagraph"/>
        <w:numPr>
          <w:ilvl w:val="0"/>
          <w:numId w:val="23"/>
        </w:numPr>
        <w:suppressAutoHyphens/>
        <w:jc w:val="both"/>
        <w:rPr>
          <w:rFonts w:asciiTheme="minorHAnsi" w:hAnsiTheme="minorHAnsi" w:cstheme="minorHAnsi"/>
          <w:color w:val="444444"/>
          <w:sz w:val="18"/>
          <w:szCs w:val="18"/>
          <w:lang w:val="it-IT"/>
        </w:rPr>
      </w:pPr>
      <w:r w:rsidRPr="005F014C">
        <w:rPr>
          <w:rFonts w:asciiTheme="minorHAnsi" w:hAnsiTheme="minorHAnsi" w:cstheme="minorHAnsi"/>
          <w:color w:val="444444"/>
          <w:sz w:val="18"/>
          <w:szCs w:val="18"/>
          <w:lang w:val="it-IT"/>
        </w:rPr>
        <w:t>Taxa de modificare nu schimba conditiile si termenii de anulare ai unei rezervari, acestia se aplica conform contractului incheiat si scadentelor din factura.</w:t>
      </w:r>
    </w:p>
    <w:p w14:paraId="0CD2E0EC" w14:textId="77777777" w:rsidR="007E5144" w:rsidRPr="005F014C" w:rsidRDefault="007E5144" w:rsidP="007E5144">
      <w:pPr>
        <w:pStyle w:val="ListParagraph"/>
        <w:suppressAutoHyphens/>
        <w:ind w:left="-207"/>
        <w:jc w:val="both"/>
        <w:rPr>
          <w:rFonts w:asciiTheme="minorHAnsi" w:hAnsiTheme="minorHAnsi" w:cstheme="minorHAnsi"/>
          <w:color w:val="444444"/>
          <w:sz w:val="18"/>
          <w:szCs w:val="18"/>
          <w:lang w:val="it-IT"/>
        </w:rPr>
      </w:pPr>
    </w:p>
    <w:p w14:paraId="47DFE2D4" w14:textId="77777777" w:rsidR="007E5144" w:rsidRPr="007E5144" w:rsidRDefault="007E5144" w:rsidP="007E5144">
      <w:pPr>
        <w:pStyle w:val="ListParagraph"/>
        <w:suppressAutoHyphens/>
        <w:ind w:left="-720"/>
        <w:rPr>
          <w:rFonts w:asciiTheme="minorHAnsi" w:hAnsiTheme="minorHAnsi" w:cstheme="minorHAnsi"/>
          <w:b/>
          <w:iCs/>
          <w:color w:val="0B87C7"/>
          <w:sz w:val="18"/>
          <w:szCs w:val="18"/>
          <w:lang w:val="it-IT"/>
        </w:rPr>
      </w:pPr>
      <w:r w:rsidRPr="007E5144">
        <w:rPr>
          <w:rFonts w:asciiTheme="minorHAnsi" w:hAnsiTheme="minorHAnsi" w:cstheme="minorHAnsi"/>
          <w:b/>
          <w:iCs/>
          <w:color w:val="0B87C7"/>
          <w:sz w:val="18"/>
          <w:szCs w:val="18"/>
          <w:lang w:val="it-IT"/>
        </w:rPr>
        <w:t xml:space="preserve">Conditii generale transport </w:t>
      </w:r>
    </w:p>
    <w:p w14:paraId="730DB076"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Transportul se realizeaza cu autocare clasificate.</w:t>
      </w:r>
    </w:p>
    <w:p w14:paraId="6F3789B6"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 xml:space="preserve">Repartizarea locurilor in autocar se efectueaza in functie de data inscrierii (in cazul in care turistii nu au achizitionat locuri cu tarif preferential). </w:t>
      </w:r>
    </w:p>
    <w:p w14:paraId="40AB0C38"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Turistii sunt obligati sa se prezinte la locul de preluare cu 15-30 de minute inainte de ora de plecare.</w:t>
      </w:r>
    </w:p>
    <w:p w14:paraId="7D0098FB"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Turistul are obligatia de a verifica datele inscrise pe voucherul de calatorie sau pe informarea de plecare.</w:t>
      </w:r>
    </w:p>
    <w:p w14:paraId="1AF9D0D1"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CCCB0AC"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Agentia nu poate fi considerata responsabila pentru neprezentarea la imbarcare a calatorilor, intarzierea acestora sau nerespectarea indicatiilor privind orarul/locul de imbarcare.</w:t>
      </w:r>
    </w:p>
    <w:p w14:paraId="53A2B304"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3BA7619"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Documente de calatorie: Pasaport si/sau carte de identitate (electronica) valabile minim 6 luni de la data iesirii din tara (in functie de destinatiile mentionate in programul detaliat, documentul de calatorie acceptat va fi specificat in informarea de plecare).</w:t>
      </w:r>
    </w:p>
    <w:p w14:paraId="43516829" w14:textId="77777777" w:rsidR="007E5144" w:rsidRPr="007E5144" w:rsidRDefault="007E5144" w:rsidP="007E5144">
      <w:pPr>
        <w:pStyle w:val="ListParagraph"/>
        <w:numPr>
          <w:ilvl w:val="0"/>
          <w:numId w:val="25"/>
        </w:numPr>
        <w:suppressAutoHyphens/>
        <w:rPr>
          <w:rFonts w:asciiTheme="minorHAnsi" w:hAnsiTheme="minorHAnsi" w:cstheme="minorHAnsi"/>
          <w:bCs/>
          <w:iCs/>
          <w:color w:val="444444"/>
          <w:sz w:val="18"/>
          <w:szCs w:val="18"/>
          <w:lang w:val="it-IT"/>
        </w:rPr>
      </w:pPr>
      <w:r w:rsidRPr="007E5144">
        <w:rPr>
          <w:rFonts w:asciiTheme="minorHAnsi" w:hAnsiTheme="minorHAnsi" w:cstheme="minorHAns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5B9DF3BA" w14:textId="7442E51E" w:rsidR="007E5144" w:rsidRPr="007E5144" w:rsidRDefault="007E5144" w:rsidP="007E5144">
      <w:pPr>
        <w:pStyle w:val="ListParagraph"/>
        <w:numPr>
          <w:ilvl w:val="0"/>
          <w:numId w:val="25"/>
        </w:numPr>
        <w:suppressAutoHyphens/>
        <w:rPr>
          <w:rFonts w:asciiTheme="minorHAnsi" w:hAnsiTheme="minorHAnsi" w:cstheme="minorHAnsi"/>
          <w:sz w:val="18"/>
          <w:szCs w:val="18"/>
        </w:rPr>
      </w:pPr>
      <w:r w:rsidRPr="007E5144">
        <w:rPr>
          <w:rFonts w:asciiTheme="minorHAnsi" w:hAnsiTheme="minorHAnsi" w:cstheme="minorHAnsi"/>
          <w:bCs/>
          <w:iCs/>
          <w:color w:val="444444"/>
          <w:sz w:val="18"/>
          <w:szCs w:val="18"/>
          <w:lang w:val="it-IT"/>
        </w:rPr>
        <w:t>Pentru detalii oficiale de calatorie, va rugam sa consultati</w:t>
      </w:r>
      <w:r>
        <w:rPr>
          <w:rFonts w:asciiTheme="minorHAnsi" w:hAnsiTheme="minorHAnsi" w:cstheme="minorHAnsi"/>
          <w:sz w:val="18"/>
          <w:szCs w:val="18"/>
        </w:rPr>
        <w:t> </w:t>
      </w:r>
      <w:hyperlink r:id="rId12" w:history="1">
        <w:r>
          <w:rPr>
            <w:rStyle w:val="Hyperlink"/>
            <w:sz w:val="18"/>
            <w:szCs w:val="18"/>
          </w:rPr>
          <w:t>www.mae.ro</w:t>
        </w:r>
      </w:hyperlink>
      <w:r>
        <w:rPr>
          <w:rFonts w:asciiTheme="minorHAnsi" w:hAnsiTheme="minorHAnsi" w:cstheme="minorHAnsi"/>
          <w:sz w:val="18"/>
          <w:szCs w:val="18"/>
        </w:rPr>
        <w:t>.</w:t>
      </w:r>
    </w:p>
    <w:p w14:paraId="20ABA85F" w14:textId="7466FDC1" w:rsidR="00A82C49" w:rsidRDefault="00A82C49" w:rsidP="00A82C49">
      <w:pPr>
        <w:pStyle w:val="ListParagraph"/>
        <w:suppressAutoHyphens/>
        <w:ind w:left="-630"/>
        <w:jc w:val="both"/>
        <w:rPr>
          <w:rFonts w:asciiTheme="minorHAnsi" w:hAnsiTheme="minorHAnsi" w:cstheme="minorHAnsi"/>
          <w:color w:val="444444"/>
          <w:sz w:val="18"/>
          <w:szCs w:val="18"/>
        </w:rPr>
      </w:pPr>
    </w:p>
    <w:p w14:paraId="2E21CCA0" w14:textId="5BFC261B" w:rsidR="00A82C49" w:rsidRPr="00A82C49" w:rsidRDefault="00A82C49" w:rsidP="00A82C49">
      <w:pPr>
        <w:pStyle w:val="ListParagraph"/>
        <w:suppressAutoHyphens/>
        <w:ind w:left="-720"/>
        <w:rPr>
          <w:rFonts w:asciiTheme="minorHAnsi" w:hAnsiTheme="minorHAnsi" w:cstheme="minorHAnsi"/>
          <w:b/>
          <w:iCs/>
          <w:color w:val="0B87C7"/>
          <w:sz w:val="18"/>
          <w:szCs w:val="18"/>
          <w:lang w:val="it-IT"/>
        </w:rPr>
      </w:pPr>
      <w:r w:rsidRPr="00A82C49">
        <w:rPr>
          <w:rFonts w:asciiTheme="minorHAnsi" w:hAnsiTheme="minorHAnsi" w:cstheme="minorHAnsi"/>
          <w:b/>
          <w:iCs/>
          <w:color w:val="0B87C7"/>
          <w:sz w:val="18"/>
          <w:szCs w:val="18"/>
          <w:lang w:val="it-IT"/>
        </w:rPr>
        <w:t>Conditii specific</w:t>
      </w:r>
      <w:r>
        <w:rPr>
          <w:rFonts w:asciiTheme="minorHAnsi" w:hAnsiTheme="minorHAnsi" w:cstheme="minorHAnsi"/>
          <w:b/>
          <w:iCs/>
          <w:color w:val="0B87C7"/>
          <w:sz w:val="18"/>
          <w:szCs w:val="18"/>
          <w:lang w:val="it-IT"/>
        </w:rPr>
        <w:t>e</w:t>
      </w:r>
    </w:p>
    <w:p w14:paraId="0C190BD8" w14:textId="79E97040" w:rsidR="008B42E3" w:rsidRDefault="00A82C49" w:rsidP="008B42E3">
      <w:pPr>
        <w:pStyle w:val="ListParagraph"/>
        <w:suppressAutoHyphens/>
        <w:ind w:left="-720"/>
        <w:rPr>
          <w:rFonts w:asciiTheme="minorHAnsi" w:hAnsiTheme="minorHAnsi" w:cstheme="minorHAnsi"/>
          <w:b/>
          <w:iCs/>
          <w:color w:val="0B87C7"/>
          <w:sz w:val="18"/>
          <w:szCs w:val="18"/>
          <w:lang w:val="it-IT"/>
        </w:rPr>
      </w:pPr>
      <w:r w:rsidRPr="00A82C49">
        <w:rPr>
          <w:rFonts w:asciiTheme="minorHAnsi" w:hAnsiTheme="minorHAnsi" w:cstheme="minorHAnsi"/>
          <w:b/>
          <w:iCs/>
          <w:color w:val="0B87C7"/>
          <w:sz w:val="18"/>
          <w:szCs w:val="18"/>
          <w:lang w:val="it-IT"/>
        </w:rPr>
        <w:t>TRANSFERURI DE GRUP</w:t>
      </w:r>
    </w:p>
    <w:p w14:paraId="5827697F" w14:textId="77777777" w:rsidR="008B42E3" w:rsidRDefault="008B42E3" w:rsidP="008B42E3">
      <w:pPr>
        <w:pStyle w:val="ListParagraph"/>
        <w:numPr>
          <w:ilvl w:val="0"/>
          <w:numId w:val="25"/>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40FB00F0" w14:textId="77777777" w:rsidR="008B42E3" w:rsidRDefault="008B42E3" w:rsidP="008B42E3">
      <w:pPr>
        <w:pStyle w:val="ListParagraph"/>
        <w:numPr>
          <w:ilvl w:val="0"/>
          <w:numId w:val="25"/>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Locurile de imbarcare sunt informative; pot fi diferite in functie de partenerul care efectueaza transferul si se reconfirma o data cu informarea de plecare, cu 3 zile sau, prin excep</w:t>
      </w:r>
      <w:r w:rsidRPr="008B42E3">
        <w:rPr>
          <w:rFonts w:asciiTheme="minorHAnsi" w:hAnsiTheme="minorHAnsi" w:cstheme="minorHAnsi"/>
          <w:bCs/>
          <w:iCs/>
          <w:color w:val="444444"/>
          <w:sz w:val="18"/>
          <w:szCs w:val="18"/>
          <w:lang w:val="ro-RO"/>
        </w:rPr>
        <w:t>tie, cu</w:t>
      </w:r>
      <w:r w:rsidRPr="008B42E3">
        <w:rPr>
          <w:rFonts w:asciiTheme="minorHAnsi" w:hAnsiTheme="minorHAnsi" w:cstheme="minorHAnsi"/>
          <w:bCs/>
          <w:iCs/>
          <w:color w:val="444444"/>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19A59DF" w14:textId="77777777" w:rsidR="008B42E3" w:rsidRDefault="008B42E3" w:rsidP="008B42E3">
      <w:pPr>
        <w:pStyle w:val="ListParagraph"/>
        <w:numPr>
          <w:ilvl w:val="0"/>
          <w:numId w:val="25"/>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1D688BD8" w14:textId="76D5F2FF" w:rsidR="005F014C" w:rsidRPr="007E5144" w:rsidRDefault="008B42E3" w:rsidP="005F014C">
      <w:pPr>
        <w:pStyle w:val="ListParagraph"/>
        <w:numPr>
          <w:ilvl w:val="0"/>
          <w:numId w:val="25"/>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 xml:space="preserve">Pentru orasele marcate cu </w:t>
      </w:r>
      <w:r w:rsidRPr="008B42E3">
        <w:rPr>
          <w:rFonts w:asciiTheme="minorHAnsi" w:hAnsiTheme="minorHAnsi" w:cstheme="minorHAnsi"/>
          <w:b/>
          <w:bCs/>
          <w:iCs/>
          <w:color w:val="444444"/>
          <w:sz w:val="18"/>
          <w:szCs w:val="18"/>
          <w:lang w:val="it-IT"/>
        </w:rPr>
        <w:t>‘’ * ‘’</w:t>
      </w:r>
      <w:r w:rsidRPr="008B42E3">
        <w:rPr>
          <w:rFonts w:asciiTheme="minorHAnsi" w:hAnsiTheme="minorHAnsi" w:cstheme="minorHAnsi"/>
          <w:bCs/>
          <w:iCs/>
          <w:color w:val="444444"/>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FC35A30" w14:textId="47B36ED4" w:rsidR="008B42E3" w:rsidRPr="008B42E3" w:rsidRDefault="008B42E3" w:rsidP="008B42E3">
      <w:pPr>
        <w:pStyle w:val="ListParagraph"/>
        <w:numPr>
          <w:ilvl w:val="0"/>
          <w:numId w:val="25"/>
        </w:numPr>
        <w:suppressAutoHyphens/>
        <w:rPr>
          <w:rFonts w:asciiTheme="minorHAnsi" w:hAnsiTheme="minorHAnsi" w:cstheme="minorHAnsi"/>
          <w:b/>
          <w:iCs/>
          <w:color w:val="0B87C7"/>
          <w:sz w:val="18"/>
          <w:szCs w:val="18"/>
          <w:lang w:val="it-IT"/>
        </w:rPr>
      </w:pPr>
      <w:r w:rsidRPr="008B42E3">
        <w:rPr>
          <w:rFonts w:asciiTheme="minorHAnsi" w:hAnsiTheme="minorHAnsi" w:cstheme="minorHAnsi"/>
          <w:bCs/>
          <w:iCs/>
          <w:color w:val="444444"/>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65085184" w14:textId="3F780C00" w:rsidR="00A82C49" w:rsidRDefault="00A82C49" w:rsidP="00A82C49">
      <w:pPr>
        <w:pStyle w:val="BodyText"/>
        <w:spacing w:after="0"/>
        <w:ind w:left="-630"/>
        <w:jc w:val="both"/>
        <w:rPr>
          <w:rFonts w:asciiTheme="minorHAnsi" w:hAnsiTheme="minorHAnsi" w:cstheme="minorHAnsi"/>
          <w:bCs/>
          <w:iCs/>
          <w:color w:val="444444"/>
          <w:sz w:val="18"/>
          <w:szCs w:val="18"/>
          <w:lang w:val="it-IT"/>
        </w:rPr>
      </w:pPr>
    </w:p>
    <w:p w14:paraId="6B60F172" w14:textId="593ACD20" w:rsidR="00A82C49" w:rsidRDefault="00A82C49" w:rsidP="00A82C49">
      <w:pPr>
        <w:pStyle w:val="ListParagraph"/>
        <w:suppressAutoHyphens/>
        <w:ind w:left="-720"/>
        <w:rPr>
          <w:rFonts w:asciiTheme="minorHAnsi" w:hAnsiTheme="minorHAnsi" w:cstheme="minorHAnsi"/>
          <w:b/>
          <w:iCs/>
          <w:color w:val="0B87C7"/>
          <w:sz w:val="18"/>
          <w:szCs w:val="18"/>
          <w:lang w:val="it-IT"/>
        </w:rPr>
      </w:pPr>
      <w:r w:rsidRPr="00A82C49">
        <w:rPr>
          <w:rFonts w:asciiTheme="minorHAnsi" w:hAnsiTheme="minorHAnsi" w:cstheme="minorHAnsi"/>
          <w:b/>
          <w:iCs/>
          <w:color w:val="0B87C7"/>
          <w:sz w:val="18"/>
          <w:szCs w:val="18"/>
          <w:lang w:val="it-IT"/>
        </w:rPr>
        <w:t>Conditii specific</w:t>
      </w:r>
      <w:r>
        <w:rPr>
          <w:rFonts w:asciiTheme="minorHAnsi" w:hAnsiTheme="minorHAnsi" w:cstheme="minorHAnsi"/>
          <w:b/>
          <w:iCs/>
          <w:color w:val="0B87C7"/>
          <w:sz w:val="18"/>
          <w:szCs w:val="18"/>
          <w:lang w:val="it-IT"/>
        </w:rPr>
        <w:t>e</w:t>
      </w:r>
    </w:p>
    <w:p w14:paraId="553012BB" w14:textId="77777777" w:rsidR="008B42E3" w:rsidRDefault="00A82C49" w:rsidP="008B42E3">
      <w:pPr>
        <w:pStyle w:val="ListParagraph"/>
        <w:suppressAutoHyphens/>
        <w:ind w:left="-720"/>
        <w:rPr>
          <w:rFonts w:asciiTheme="minorHAnsi" w:hAnsiTheme="minorHAnsi" w:cstheme="minorHAnsi"/>
          <w:b/>
          <w:iCs/>
          <w:color w:val="0B87C7"/>
          <w:sz w:val="18"/>
          <w:szCs w:val="18"/>
          <w:lang w:val="it-IT"/>
        </w:rPr>
      </w:pPr>
      <w:r w:rsidRPr="00A82C49">
        <w:rPr>
          <w:rFonts w:asciiTheme="minorHAnsi" w:hAnsiTheme="minorHAnsi" w:cstheme="minorHAnsi"/>
          <w:b/>
          <w:iCs/>
          <w:color w:val="0B87C7"/>
          <w:sz w:val="18"/>
          <w:szCs w:val="18"/>
          <w:lang w:val="it-IT"/>
        </w:rPr>
        <w:t>TRANSFERURI</w:t>
      </w:r>
      <w:r>
        <w:rPr>
          <w:rFonts w:asciiTheme="minorHAnsi" w:hAnsiTheme="minorHAnsi" w:cstheme="minorHAnsi"/>
          <w:b/>
          <w:iCs/>
          <w:color w:val="0B87C7"/>
          <w:sz w:val="18"/>
          <w:szCs w:val="18"/>
          <w:lang w:val="it-IT"/>
        </w:rPr>
        <w:t xml:space="preserve"> PREMIUM**</w:t>
      </w:r>
    </w:p>
    <w:p w14:paraId="4A7F0B4C" w14:textId="77777777" w:rsidR="008B42E3" w:rsidRDefault="008B42E3" w:rsidP="008B42E3">
      <w:pPr>
        <w:pStyle w:val="ListParagraph"/>
        <w:suppressAutoHyphens/>
        <w:ind w:left="-720"/>
        <w:rPr>
          <w:rFonts w:asciiTheme="minorHAnsi" w:hAnsiTheme="minorHAnsi" w:cstheme="minorHAnsi"/>
          <w:b/>
          <w:bCs/>
          <w:iCs/>
          <w:color w:val="444444"/>
          <w:sz w:val="18"/>
          <w:szCs w:val="18"/>
          <w:lang w:val="it-IT"/>
        </w:rPr>
      </w:pPr>
      <w:r w:rsidRPr="008B42E3">
        <w:rPr>
          <w:rFonts w:asciiTheme="minorHAnsi" w:hAnsiTheme="minorHAnsi" w:cstheme="minorHAnsi"/>
          <w:b/>
          <w:bCs/>
          <w:iCs/>
          <w:color w:val="444444"/>
          <w:sz w:val="18"/>
          <w:szCs w:val="18"/>
          <w:lang w:val="it-IT"/>
        </w:rPr>
        <w:t>*Tarifele sunt de persoana, pe sens.</w:t>
      </w:r>
    </w:p>
    <w:p w14:paraId="144C6326" w14:textId="77777777" w:rsidR="008B42E3" w:rsidRDefault="008B42E3" w:rsidP="008B42E3">
      <w:pPr>
        <w:pStyle w:val="ListParagraph"/>
        <w:numPr>
          <w:ilvl w:val="0"/>
          <w:numId w:val="26"/>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2A9ED1FF" w14:textId="77777777" w:rsidR="008B42E3" w:rsidRDefault="008B42E3" w:rsidP="008B42E3">
      <w:pPr>
        <w:pStyle w:val="ListParagraph"/>
        <w:numPr>
          <w:ilvl w:val="0"/>
          <w:numId w:val="26"/>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4DB91019" w14:textId="5FFE0088" w:rsidR="00D06C4B" w:rsidRPr="00D06C4B" w:rsidRDefault="008B42E3" w:rsidP="00D06C4B">
      <w:pPr>
        <w:pStyle w:val="ListParagraph"/>
        <w:numPr>
          <w:ilvl w:val="0"/>
          <w:numId w:val="26"/>
        </w:numPr>
        <w:suppressAutoHyphens/>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Debarcarea la punctul de plecare a grupului din Bucuresti se face cu max. 30-45 minute inainte de ora de intalnire stabilita conform informarii primite de la agentie.</w:t>
      </w:r>
    </w:p>
    <w:p w14:paraId="4EF2BB7C" w14:textId="5330EF03" w:rsidR="00A82C49" w:rsidRPr="00D06C4B" w:rsidRDefault="008B42E3" w:rsidP="00D06C4B">
      <w:pPr>
        <w:pStyle w:val="ListParagraph"/>
        <w:numPr>
          <w:ilvl w:val="0"/>
          <w:numId w:val="26"/>
        </w:numPr>
        <w:suppressAutoHyphens/>
        <w:rPr>
          <w:rFonts w:asciiTheme="minorHAnsi" w:hAnsiTheme="minorHAnsi" w:cstheme="minorHAnsi"/>
          <w:b/>
          <w:iCs/>
          <w:color w:val="0B87C7"/>
          <w:sz w:val="18"/>
          <w:szCs w:val="18"/>
          <w:lang w:val="it-IT"/>
        </w:rPr>
      </w:pPr>
      <w:r w:rsidRPr="008B42E3">
        <w:rPr>
          <w:rFonts w:asciiTheme="minorHAnsi" w:hAnsiTheme="minorHAnsi" w:cstheme="minorHAnsi"/>
          <w:bCs/>
          <w:iCs/>
          <w:color w:val="444444"/>
          <w:sz w:val="18"/>
          <w:szCs w:val="18"/>
          <w:lang w:val="it-IT"/>
        </w:rPr>
        <w:t>La retur timpul de preluare din punctul de debarcare este de max. 30-45 minute.</w:t>
      </w:r>
    </w:p>
    <w:p w14:paraId="174E22DB" w14:textId="6B34CC82" w:rsidR="00D06C4B" w:rsidRDefault="00D06C4B" w:rsidP="00D06C4B">
      <w:pPr>
        <w:suppressAutoHyphens/>
        <w:rPr>
          <w:rFonts w:asciiTheme="minorHAnsi" w:hAnsiTheme="minorHAnsi" w:cstheme="minorHAnsi"/>
          <w:b/>
          <w:iCs/>
          <w:color w:val="0B87C7"/>
          <w:sz w:val="18"/>
          <w:szCs w:val="18"/>
          <w:lang w:val="it-IT"/>
        </w:rPr>
      </w:pPr>
    </w:p>
    <w:p w14:paraId="639695EE" w14:textId="2302AB4C" w:rsidR="00D06C4B" w:rsidRDefault="00D06C4B" w:rsidP="00D06C4B">
      <w:pPr>
        <w:suppressAutoHyphens/>
        <w:rPr>
          <w:rFonts w:asciiTheme="minorHAnsi" w:hAnsiTheme="minorHAnsi" w:cstheme="minorHAnsi"/>
          <w:b/>
          <w:iCs/>
          <w:color w:val="0B87C7"/>
          <w:sz w:val="18"/>
          <w:szCs w:val="18"/>
          <w:lang w:val="it-IT"/>
        </w:rPr>
      </w:pPr>
    </w:p>
    <w:p w14:paraId="3872424D" w14:textId="12664696" w:rsidR="00D06C4B" w:rsidRDefault="00D06C4B" w:rsidP="00D06C4B">
      <w:pPr>
        <w:suppressAutoHyphens/>
        <w:rPr>
          <w:rFonts w:asciiTheme="minorHAnsi" w:hAnsiTheme="minorHAnsi" w:cstheme="minorHAnsi"/>
          <w:b/>
          <w:iCs/>
          <w:color w:val="0B87C7"/>
          <w:sz w:val="18"/>
          <w:szCs w:val="18"/>
          <w:lang w:val="it-IT"/>
        </w:rPr>
      </w:pPr>
    </w:p>
    <w:p w14:paraId="78AEAE52" w14:textId="77777777" w:rsidR="00D06C4B" w:rsidRPr="00D06C4B" w:rsidRDefault="00D06C4B" w:rsidP="00D06C4B">
      <w:pPr>
        <w:suppressAutoHyphens/>
        <w:rPr>
          <w:rFonts w:asciiTheme="minorHAnsi" w:hAnsiTheme="minorHAnsi" w:cstheme="minorHAnsi"/>
          <w:b/>
          <w:iCs/>
          <w:color w:val="0B87C7"/>
          <w:sz w:val="18"/>
          <w:szCs w:val="18"/>
          <w:lang w:val="it-IT"/>
        </w:rPr>
      </w:pPr>
    </w:p>
    <w:p w14:paraId="4F4F0FCF" w14:textId="09BA015E" w:rsidR="008B42E3" w:rsidRDefault="00EB4426" w:rsidP="008B42E3">
      <w:pPr>
        <w:pStyle w:val="BodyText"/>
        <w:ind w:left="-720"/>
        <w:rPr>
          <w:rFonts w:asciiTheme="minorHAnsi" w:hAnsiTheme="minorHAnsi" w:cstheme="minorHAnsi"/>
          <w:b/>
          <w:iCs/>
          <w:color w:val="0B87C7"/>
          <w:sz w:val="18"/>
          <w:szCs w:val="18"/>
          <w:lang w:val="it-IT"/>
        </w:rPr>
      </w:pPr>
      <w:r w:rsidRPr="00EB4426">
        <w:rPr>
          <w:rFonts w:asciiTheme="minorHAnsi" w:hAnsiTheme="minorHAnsi" w:cstheme="minorHAnsi"/>
          <w:b/>
          <w:iCs/>
          <w:color w:val="0B87C7"/>
          <w:sz w:val="18"/>
          <w:szCs w:val="18"/>
          <w:lang w:val="it-IT"/>
        </w:rPr>
        <w:t>Conditii generale transport rutier</w:t>
      </w:r>
      <w:bookmarkEnd w:id="8"/>
      <w:bookmarkEnd w:id="9"/>
      <w:bookmarkEnd w:id="10"/>
    </w:p>
    <w:p w14:paraId="4CBFAA5F" w14:textId="6311ABB5" w:rsidR="00D06C4B" w:rsidRPr="00D06C4B" w:rsidRDefault="008B42E3" w:rsidP="00D06C4B">
      <w:pPr>
        <w:pStyle w:val="BodyText"/>
        <w:numPr>
          <w:ilvl w:val="0"/>
          <w:numId w:val="27"/>
        </w:numPr>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331510F" w14:textId="77777777" w:rsidR="008B42E3" w:rsidRDefault="008B42E3" w:rsidP="008B42E3">
      <w:pPr>
        <w:pStyle w:val="BodyText"/>
        <w:numPr>
          <w:ilvl w:val="0"/>
          <w:numId w:val="27"/>
        </w:numPr>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Pasagerii se obliga sa achite catre societatea de transport contravaloarea oricaror distrugeri aduse mijloacelor de transport.</w:t>
      </w:r>
    </w:p>
    <w:p w14:paraId="4877D7C4" w14:textId="77777777" w:rsidR="008B42E3" w:rsidRDefault="008B42E3" w:rsidP="008B42E3">
      <w:pPr>
        <w:pStyle w:val="BodyText"/>
        <w:numPr>
          <w:ilvl w:val="0"/>
          <w:numId w:val="27"/>
        </w:numPr>
        <w:rPr>
          <w:rFonts w:asciiTheme="minorHAnsi" w:hAnsiTheme="minorHAnsi" w:cstheme="minorHAnsi"/>
          <w:bCs/>
          <w:iCs/>
          <w:color w:val="444444"/>
          <w:sz w:val="18"/>
          <w:szCs w:val="18"/>
          <w:lang w:val="it-IT"/>
        </w:rPr>
      </w:pPr>
      <w:r w:rsidRPr="008B42E3">
        <w:rPr>
          <w:rFonts w:asciiTheme="minorHAnsi" w:hAnsiTheme="minorHAnsi" w:cstheme="minorHAnsi"/>
          <w:bCs/>
          <w:iCs/>
          <w:color w:val="444444"/>
          <w:sz w:val="18"/>
          <w:szCs w:val="18"/>
          <w:lang w:val="it-IT"/>
        </w:rPr>
        <w:t xml:space="preserve">Transportul animalelor se supune unui regim special. Turistii apartinatori au obligatia de a solicita aprobarea agentiei. </w:t>
      </w:r>
    </w:p>
    <w:p w14:paraId="19116467" w14:textId="77777777" w:rsidR="008B42E3" w:rsidRDefault="008B42E3" w:rsidP="008B42E3">
      <w:pPr>
        <w:pStyle w:val="BodyText"/>
        <w:numPr>
          <w:ilvl w:val="0"/>
          <w:numId w:val="27"/>
        </w:numPr>
        <w:rPr>
          <w:rFonts w:asciiTheme="minorHAnsi" w:hAnsiTheme="minorHAnsi" w:cstheme="minorHAnsi"/>
          <w:bCs/>
          <w:i/>
          <w:iCs/>
          <w:color w:val="444444"/>
          <w:sz w:val="18"/>
          <w:szCs w:val="18"/>
          <w:lang w:val="it-IT"/>
        </w:rPr>
      </w:pPr>
      <w:r w:rsidRPr="008B42E3">
        <w:rPr>
          <w:rFonts w:asciiTheme="minorHAnsi" w:hAnsiTheme="minorHAnsi" w:cstheme="minorHAnsi"/>
          <w:bCs/>
          <w:iCs/>
          <w:color w:val="444444"/>
          <w:sz w:val="18"/>
          <w:szCs w:val="18"/>
          <w:lang w:val="it-IT"/>
        </w:rPr>
        <w:t>Cazul fortuit si forta majora exonereaza societatea de transport de orice raspundere</w:t>
      </w:r>
      <w:r w:rsidRPr="008B42E3">
        <w:rPr>
          <w:rFonts w:asciiTheme="minorHAnsi" w:hAnsiTheme="minorHAnsi" w:cstheme="minorHAnsi"/>
          <w:bCs/>
          <w:i/>
          <w:iCs/>
          <w:color w:val="444444"/>
          <w:sz w:val="18"/>
          <w:szCs w:val="18"/>
          <w:lang w:val="it-IT"/>
        </w:rPr>
        <w:t>.</w:t>
      </w:r>
    </w:p>
    <w:p w14:paraId="27352319" w14:textId="1833DF7C" w:rsidR="008B42E3" w:rsidRPr="008B42E3" w:rsidRDefault="008B42E3" w:rsidP="008B42E3">
      <w:pPr>
        <w:pStyle w:val="BodyText"/>
        <w:numPr>
          <w:ilvl w:val="0"/>
          <w:numId w:val="27"/>
        </w:numPr>
        <w:rPr>
          <w:rFonts w:asciiTheme="minorHAnsi" w:hAnsiTheme="minorHAnsi" w:cstheme="minorHAnsi"/>
          <w:b/>
          <w:iCs/>
          <w:color w:val="0B87C7"/>
          <w:sz w:val="18"/>
          <w:szCs w:val="18"/>
          <w:lang w:val="it-IT"/>
        </w:rPr>
      </w:pPr>
      <w:r w:rsidRPr="008B42E3">
        <w:rPr>
          <w:rFonts w:asciiTheme="minorHAnsi" w:hAnsiTheme="minorHAnsi" w:cstheme="minorHAns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9044AEC" w14:textId="77777777" w:rsidR="008B42E3" w:rsidRDefault="008B42E3" w:rsidP="000E44CC">
      <w:pPr>
        <w:rPr>
          <w:rFonts w:asciiTheme="minorHAnsi" w:hAnsiTheme="minorHAnsi" w:cstheme="minorHAnsi"/>
          <w:b/>
          <w:color w:val="444444"/>
          <w:sz w:val="18"/>
          <w:szCs w:val="18"/>
        </w:rPr>
      </w:pPr>
      <w:bookmarkStart w:id="11" w:name="_MailOriginal"/>
    </w:p>
    <w:p w14:paraId="1FBE3EED" w14:textId="2DAA30A3" w:rsidR="00AB23A7" w:rsidRPr="00EB4426" w:rsidRDefault="0014747F" w:rsidP="000E44CC">
      <w:pPr>
        <w:jc w:val="center"/>
        <w:rPr>
          <w:rFonts w:asciiTheme="minorHAnsi" w:hAnsiTheme="minorHAnsi" w:cstheme="minorHAnsi"/>
          <w:b/>
          <w:color w:val="444444"/>
          <w:sz w:val="18"/>
          <w:szCs w:val="18"/>
        </w:rPr>
      </w:pPr>
      <w:r w:rsidRPr="00EB4426">
        <w:rPr>
          <w:rFonts w:asciiTheme="minorHAnsi" w:hAnsiTheme="minorHAnsi" w:cstheme="minorHAnsi"/>
          <w:b/>
          <w:color w:val="444444"/>
          <w:sz w:val="18"/>
          <w:szCs w:val="18"/>
        </w:rPr>
        <w:t>TRANSFERURI CONTRA COST DIN TARA</w:t>
      </w:r>
      <w:bookmarkEnd w:id="11"/>
    </w:p>
    <w:tbl>
      <w:tblPr>
        <w:tblW w:w="5387"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40"/>
        <w:gridCol w:w="2530"/>
        <w:gridCol w:w="903"/>
        <w:gridCol w:w="905"/>
        <w:gridCol w:w="1165"/>
        <w:gridCol w:w="2260"/>
        <w:gridCol w:w="901"/>
        <w:gridCol w:w="899"/>
      </w:tblGrid>
      <w:tr w:rsidR="00A82C49" w:rsidRPr="00616475" w14:paraId="019F379F" w14:textId="77777777" w:rsidTr="00A65156">
        <w:trPr>
          <w:trHeight w:val="333"/>
        </w:trPr>
        <w:tc>
          <w:tcPr>
            <w:tcW w:w="57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C62A22" w14:textId="77777777" w:rsidR="00A82C49" w:rsidRPr="00A504F9" w:rsidRDefault="00A82C49" w:rsidP="00A82C49">
            <w:pPr>
              <w:jc w:val="center"/>
              <w:rPr>
                <w:rFonts w:ascii="Calibri" w:hAnsi="Calibri" w:cs="Calibri"/>
                <w:b/>
                <w:color w:val="FFFFFF"/>
                <w:sz w:val="16"/>
                <w:szCs w:val="16"/>
                <w:lang w:val="fr-FR"/>
              </w:rPr>
            </w:pPr>
            <w:r w:rsidRPr="00A504F9">
              <w:rPr>
                <w:rFonts w:ascii="Calibri" w:eastAsia="Calibri" w:hAnsi="Calibri" w:cs="Calibri"/>
                <w:b/>
                <w:color w:val="FFFFFF"/>
                <w:sz w:val="16"/>
                <w:szCs w:val="16"/>
                <w:lang w:val="fr-FR"/>
              </w:rPr>
              <w:t>Orasul</w:t>
            </w:r>
          </w:p>
        </w:tc>
        <w:tc>
          <w:tcPr>
            <w:tcW w:w="117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4B3265" w14:textId="77777777" w:rsidR="00A82C49" w:rsidRPr="00A504F9" w:rsidRDefault="00A82C49" w:rsidP="00A82C49">
            <w:pPr>
              <w:jc w:val="center"/>
              <w:rPr>
                <w:rFonts w:ascii="Calibri" w:hAnsi="Calibri" w:cs="Calibri"/>
                <w:b/>
                <w:color w:val="FFFFFF"/>
                <w:sz w:val="16"/>
                <w:szCs w:val="16"/>
                <w:lang w:val="fr-FR"/>
              </w:rPr>
            </w:pPr>
            <w:r w:rsidRPr="00A504F9">
              <w:rPr>
                <w:rFonts w:ascii="Calibri" w:eastAsia="Calibri" w:hAnsi="Calibri" w:cs="Calibr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0BB28A9" w14:textId="77777777" w:rsidR="00CB616A" w:rsidRDefault="00A82C49" w:rsidP="00CB616A">
            <w:pPr>
              <w:spacing w:before="40" w:after="40"/>
              <w:jc w:val="center"/>
              <w:rPr>
                <w:rFonts w:ascii="Calibri" w:eastAsia="Calibri" w:hAnsi="Calibri" w:cs="Calibri"/>
                <w:b/>
                <w:color w:val="FFFFFF"/>
                <w:sz w:val="16"/>
                <w:szCs w:val="16"/>
                <w:lang w:val="fr-FR"/>
              </w:rPr>
            </w:pPr>
            <w:r>
              <w:rPr>
                <w:rFonts w:ascii="Calibri" w:eastAsia="Calibri" w:hAnsi="Calibri" w:cs="Calibri"/>
                <w:b/>
                <w:color w:val="FFFFFF"/>
                <w:sz w:val="16"/>
                <w:szCs w:val="16"/>
                <w:lang w:val="fr-FR"/>
              </w:rPr>
              <w:t>Pret</w:t>
            </w:r>
            <w:r w:rsidRPr="00306E7F">
              <w:rPr>
                <w:rFonts w:ascii="Calibri" w:eastAsia="Calibri" w:hAnsi="Calibri" w:cs="Calibri"/>
                <w:b/>
                <w:color w:val="FFFFFF"/>
                <w:sz w:val="16"/>
                <w:szCs w:val="16"/>
                <w:lang w:val="fr-FR"/>
              </w:rPr>
              <w:t>/pers</w:t>
            </w:r>
            <w:r w:rsidR="00CB616A">
              <w:rPr>
                <w:rFonts w:ascii="Calibri" w:eastAsia="Calibri" w:hAnsi="Calibri" w:cs="Calibri"/>
                <w:b/>
                <w:color w:val="FFFFFF"/>
                <w:sz w:val="16"/>
                <w:szCs w:val="16"/>
                <w:lang w:val="fr-FR"/>
              </w:rPr>
              <w:t>/</w:t>
            </w:r>
          </w:p>
          <w:p w14:paraId="71D91093" w14:textId="5EA811AE" w:rsidR="00CB616A" w:rsidRPr="00306E7F" w:rsidRDefault="00CB616A" w:rsidP="00CB616A">
            <w:pPr>
              <w:spacing w:before="40" w:after="40"/>
              <w:jc w:val="center"/>
              <w:rPr>
                <w:rFonts w:ascii="Calibri" w:hAnsi="Calibri" w:cs="Calibri"/>
                <w:b/>
                <w:color w:val="FFFFFF"/>
                <w:sz w:val="16"/>
                <w:szCs w:val="16"/>
                <w:lang w:val="fr-FR"/>
              </w:rPr>
            </w:pPr>
            <w:proofErr w:type="gramStart"/>
            <w:r>
              <w:rPr>
                <w:rFonts w:ascii="Calibri" w:eastAsia="Calibri" w:hAnsi="Calibri" w:cs="Calibri"/>
                <w:b/>
                <w:color w:val="FFFFFF"/>
                <w:sz w:val="16"/>
                <w:szCs w:val="16"/>
                <w:lang w:val="fr-FR"/>
              </w:rPr>
              <w:t>tur</w:t>
            </w:r>
            <w:proofErr w:type="gramEnd"/>
            <w:r>
              <w:rPr>
                <w:rFonts w:ascii="Calibri" w:eastAsia="Calibri" w:hAnsi="Calibri" w:cs="Calibri"/>
                <w:b/>
                <w:color w:val="FFFFFF"/>
                <w:sz w:val="16"/>
                <w:szCs w:val="16"/>
                <w:lang w:val="fr-FR"/>
              </w:rPr>
              <w:t>-retur</w:t>
            </w:r>
          </w:p>
          <w:p w14:paraId="2F5DC6F9" w14:textId="01DD3135" w:rsidR="00A82C49" w:rsidRPr="00306E7F" w:rsidRDefault="00A82C49" w:rsidP="00A82C49">
            <w:pPr>
              <w:jc w:val="center"/>
              <w:rPr>
                <w:rFonts w:ascii="Calibri" w:hAnsi="Calibri" w:cs="Calibri"/>
                <w:b/>
                <w:color w:val="FFFFFF"/>
                <w:sz w:val="16"/>
                <w:szCs w:val="16"/>
                <w:lang w:val="fr-FR"/>
              </w:rPr>
            </w:pPr>
          </w:p>
        </w:tc>
        <w:tc>
          <w:tcPr>
            <w:tcW w:w="419" w:type="pct"/>
            <w:tcBorders>
              <w:top w:val="single" w:sz="4" w:space="0" w:color="auto"/>
              <w:left w:val="single" w:sz="4" w:space="0" w:color="auto"/>
              <w:bottom w:val="single" w:sz="4" w:space="0" w:color="auto"/>
              <w:right w:val="triple" w:sz="4" w:space="0" w:color="auto"/>
            </w:tcBorders>
            <w:shd w:val="clear" w:color="auto" w:fill="0B87C3"/>
            <w:vAlign w:val="center"/>
          </w:tcPr>
          <w:p w14:paraId="3BA703C4" w14:textId="77777777" w:rsidR="00A82C49" w:rsidRPr="00306E7F" w:rsidRDefault="00A82C49" w:rsidP="00A82C49">
            <w:pPr>
              <w:spacing w:before="40" w:after="40"/>
              <w:jc w:val="center"/>
              <w:rPr>
                <w:rFonts w:ascii="Calibri" w:eastAsia="Calibri" w:hAnsi="Calibri" w:cs="Calibri"/>
                <w:b/>
                <w:color w:val="FFFFFF"/>
                <w:sz w:val="16"/>
                <w:szCs w:val="16"/>
              </w:rPr>
            </w:pPr>
            <w:r>
              <w:rPr>
                <w:rFonts w:ascii="Calibri" w:eastAsia="Calibri" w:hAnsi="Calibri" w:cs="Calibri"/>
                <w:b/>
                <w:color w:val="FFFFFF"/>
                <w:sz w:val="16"/>
                <w:szCs w:val="16"/>
                <w:lang w:val="fr-FR"/>
              </w:rPr>
              <w:t>Pret</w:t>
            </w:r>
            <w:r w:rsidRPr="00306E7F">
              <w:rPr>
                <w:rFonts w:ascii="Calibri" w:eastAsia="Calibri" w:hAnsi="Calibri" w:cs="Calibri"/>
                <w:b/>
                <w:color w:val="FFFFFF"/>
                <w:sz w:val="16"/>
                <w:szCs w:val="16"/>
                <w:lang w:val="fr-FR"/>
              </w:rPr>
              <w:t xml:space="preserve">/ </w:t>
            </w:r>
            <w:r>
              <w:rPr>
                <w:rFonts w:ascii="Calibri" w:eastAsia="Calibri" w:hAnsi="Calibri" w:cs="Calibri"/>
                <w:b/>
                <w:color w:val="FFFFFF"/>
                <w:sz w:val="16"/>
                <w:szCs w:val="16"/>
                <w:lang w:val="fr-FR"/>
              </w:rPr>
              <w:t>pers./</w:t>
            </w:r>
            <w:r w:rsidRPr="00306E7F">
              <w:rPr>
                <w:rFonts w:ascii="Calibri" w:eastAsia="Calibri" w:hAnsi="Calibri" w:cs="Calibri"/>
                <w:b/>
                <w:color w:val="FFFFFF"/>
                <w:sz w:val="16"/>
                <w:szCs w:val="16"/>
                <w:lang w:val="fr-FR"/>
              </w:rPr>
              <w:t>sens</w:t>
            </w:r>
          </w:p>
          <w:p w14:paraId="114850B8" w14:textId="77777777" w:rsidR="00A82C49" w:rsidRPr="00306E7F" w:rsidRDefault="00A82C49" w:rsidP="00A82C49">
            <w:pPr>
              <w:jc w:val="center"/>
              <w:rPr>
                <w:rFonts w:ascii="Calibri" w:hAnsi="Calibri" w:cs="Calibri"/>
                <w:b/>
                <w:color w:val="FFFFFF"/>
                <w:sz w:val="16"/>
                <w:szCs w:val="16"/>
                <w:lang w:val="fr-FR"/>
              </w:rPr>
            </w:pPr>
            <w:r w:rsidRPr="00306E7F">
              <w:rPr>
                <w:rFonts w:ascii="Calibri" w:eastAsia="Calibri" w:hAnsi="Calibri" w:cs="Calibri"/>
                <w:b/>
                <w:color w:val="FFFFFF"/>
                <w:sz w:val="16"/>
                <w:szCs w:val="16"/>
                <w:lang w:val="fr-FR"/>
              </w:rPr>
              <w:t>Premium*</w:t>
            </w:r>
            <w:r>
              <w:rPr>
                <w:rFonts w:ascii="Calibri" w:eastAsia="Calibri" w:hAnsi="Calibri" w:cs="Calibri"/>
                <w:b/>
                <w:color w:val="FFFFFF"/>
                <w:sz w:val="16"/>
                <w:szCs w:val="16"/>
                <w:lang w:val="fr-FR"/>
              </w:rPr>
              <w:t>*</w:t>
            </w:r>
          </w:p>
        </w:tc>
        <w:tc>
          <w:tcPr>
            <w:tcW w:w="53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E4D6682" w14:textId="77777777" w:rsidR="00A82C49" w:rsidRPr="00306E7F" w:rsidRDefault="00A82C49" w:rsidP="00A82C49">
            <w:pPr>
              <w:jc w:val="center"/>
              <w:rPr>
                <w:rFonts w:ascii="Calibri" w:hAnsi="Calibri" w:cs="Calibri"/>
                <w:b/>
                <w:color w:val="FFFFFF"/>
                <w:sz w:val="16"/>
                <w:szCs w:val="16"/>
                <w:lang w:val="fr-FR"/>
              </w:rPr>
            </w:pPr>
            <w:r w:rsidRPr="00306E7F">
              <w:rPr>
                <w:rFonts w:ascii="Calibri" w:eastAsia="Calibri" w:hAnsi="Calibri" w:cs="Calibri"/>
                <w:b/>
                <w:color w:val="FFFFFF"/>
                <w:sz w:val="16"/>
                <w:szCs w:val="16"/>
                <w:lang w:val="fr-FR"/>
              </w:rPr>
              <w:t>Orasul</w:t>
            </w:r>
          </w:p>
        </w:tc>
        <w:tc>
          <w:tcPr>
            <w:tcW w:w="104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A623D87" w14:textId="77777777" w:rsidR="00A82C49" w:rsidRPr="00306E7F" w:rsidRDefault="00A82C49" w:rsidP="00A82C49">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41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32C6A7" w14:textId="77777777" w:rsidR="00CB616A" w:rsidRPr="00CB616A" w:rsidRDefault="00CB616A" w:rsidP="00CB616A">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1F19A700" w14:textId="148DE649" w:rsidR="00A82C49" w:rsidRPr="00306E7F" w:rsidRDefault="00CB616A" w:rsidP="00CB616A">
            <w:pPr>
              <w:spacing w:before="40" w:after="40"/>
              <w:jc w:val="center"/>
              <w:rPr>
                <w:rFonts w:ascii="Calibri" w:eastAsia="Calibri" w:hAnsi="Calibri" w:cs="Calibri"/>
                <w:b/>
                <w:color w:val="FFFFFF"/>
                <w:sz w:val="16"/>
                <w:szCs w:val="16"/>
                <w:lang w:val="fr-FR"/>
              </w:rPr>
            </w:pPr>
            <w:proofErr w:type="gramStart"/>
            <w:r w:rsidRPr="00CB616A">
              <w:rPr>
                <w:rFonts w:ascii="Calibri" w:eastAsia="Calibri" w:hAnsi="Calibri" w:cs="Calibri"/>
                <w:b/>
                <w:color w:val="FFFFFF"/>
                <w:sz w:val="16"/>
                <w:szCs w:val="16"/>
                <w:lang w:val="fr-FR"/>
              </w:rPr>
              <w:t>tur</w:t>
            </w:r>
            <w:proofErr w:type="gramEnd"/>
            <w:r w:rsidRPr="00CB616A">
              <w:rPr>
                <w:rFonts w:ascii="Calibri" w:eastAsia="Calibri" w:hAnsi="Calibri" w:cs="Calibri"/>
                <w:b/>
                <w:color w:val="FFFFFF"/>
                <w:sz w:val="16"/>
                <w:szCs w:val="16"/>
                <w:lang w:val="fr-FR"/>
              </w:rPr>
              <w:t>-retur</w:t>
            </w:r>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36287D59" w14:textId="77777777" w:rsidR="00A82C49" w:rsidRPr="00306E7F" w:rsidRDefault="00A82C49" w:rsidP="00A82C49">
            <w:pPr>
              <w:spacing w:before="40" w:after="40"/>
              <w:jc w:val="center"/>
              <w:rPr>
                <w:rFonts w:ascii="Calibri" w:eastAsia="Calibri" w:hAnsi="Calibri" w:cs="Calibri"/>
                <w:b/>
                <w:color w:val="FFFFFF"/>
                <w:sz w:val="16"/>
                <w:szCs w:val="16"/>
              </w:rPr>
            </w:pPr>
            <w:r>
              <w:rPr>
                <w:rFonts w:ascii="Calibri" w:eastAsia="Calibri" w:hAnsi="Calibri" w:cs="Calibri"/>
                <w:b/>
                <w:color w:val="FFFFFF"/>
                <w:sz w:val="16"/>
                <w:szCs w:val="16"/>
                <w:lang w:val="fr-FR"/>
              </w:rPr>
              <w:t>Pret</w:t>
            </w:r>
            <w:r w:rsidRPr="00306E7F">
              <w:rPr>
                <w:rFonts w:ascii="Calibri" w:eastAsia="Calibri" w:hAnsi="Calibri" w:cs="Calibri"/>
                <w:b/>
                <w:color w:val="FFFFFF"/>
                <w:sz w:val="16"/>
                <w:szCs w:val="16"/>
                <w:lang w:val="fr-FR"/>
              </w:rPr>
              <w:t xml:space="preserve">/ </w:t>
            </w:r>
            <w:r>
              <w:rPr>
                <w:rFonts w:ascii="Calibri" w:eastAsia="Calibri" w:hAnsi="Calibri" w:cs="Calibri"/>
                <w:b/>
                <w:color w:val="FFFFFF"/>
                <w:sz w:val="16"/>
                <w:szCs w:val="16"/>
                <w:lang w:val="fr-FR"/>
              </w:rPr>
              <w:t>pers./</w:t>
            </w:r>
            <w:r w:rsidRPr="00306E7F">
              <w:rPr>
                <w:rFonts w:ascii="Calibri" w:eastAsia="Calibri" w:hAnsi="Calibri" w:cs="Calibri"/>
                <w:b/>
                <w:color w:val="FFFFFF"/>
                <w:sz w:val="16"/>
                <w:szCs w:val="16"/>
                <w:lang w:val="fr-FR"/>
              </w:rPr>
              <w:t>sens</w:t>
            </w:r>
          </w:p>
          <w:p w14:paraId="4A5D8AB6" w14:textId="77777777" w:rsidR="00A82C49" w:rsidRPr="00306E7F" w:rsidRDefault="00A82C49" w:rsidP="00A82C49">
            <w:pPr>
              <w:jc w:val="center"/>
              <w:rPr>
                <w:rFonts w:ascii="Calibri" w:hAnsi="Calibri" w:cs="Calibri"/>
                <w:b/>
                <w:color w:val="FFFFFF"/>
                <w:sz w:val="16"/>
                <w:szCs w:val="16"/>
                <w:lang w:val="fr-FR"/>
              </w:rPr>
            </w:pPr>
            <w:r w:rsidRPr="00306E7F">
              <w:rPr>
                <w:rFonts w:ascii="Calibri" w:eastAsia="Calibri" w:hAnsi="Calibri" w:cs="Calibri"/>
                <w:b/>
                <w:color w:val="FFFFFF"/>
                <w:sz w:val="16"/>
                <w:szCs w:val="16"/>
                <w:lang w:val="fr-FR"/>
              </w:rPr>
              <w:t>Premium*</w:t>
            </w:r>
            <w:r>
              <w:rPr>
                <w:rFonts w:ascii="Calibri" w:eastAsia="Calibri" w:hAnsi="Calibri" w:cs="Calibri"/>
                <w:b/>
                <w:color w:val="FFFFFF"/>
                <w:sz w:val="16"/>
                <w:szCs w:val="16"/>
                <w:lang w:val="fr-FR"/>
              </w:rPr>
              <w:t>*</w:t>
            </w:r>
          </w:p>
        </w:tc>
      </w:tr>
      <w:tr w:rsidR="00A82C49" w:rsidRPr="00A101C9" w14:paraId="1D3C9F55"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5425778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ROMAN</w:t>
            </w:r>
          </w:p>
        </w:tc>
        <w:tc>
          <w:tcPr>
            <w:tcW w:w="1171" w:type="pct"/>
            <w:tcBorders>
              <w:top w:val="single" w:sz="4" w:space="0" w:color="auto"/>
              <w:left w:val="single" w:sz="4" w:space="0" w:color="auto"/>
              <w:bottom w:val="single" w:sz="4" w:space="0" w:color="auto"/>
              <w:right w:val="single" w:sz="4" w:space="0" w:color="auto"/>
            </w:tcBorders>
            <w:vAlign w:val="center"/>
          </w:tcPr>
          <w:p w14:paraId="3C672254"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5B9CBCDE" w14:textId="6B7A4527"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27066E03"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220 €</w:t>
            </w:r>
          </w:p>
        </w:tc>
        <w:tc>
          <w:tcPr>
            <w:tcW w:w="539" w:type="pct"/>
            <w:tcBorders>
              <w:top w:val="single" w:sz="4" w:space="0" w:color="auto"/>
              <w:left w:val="triple" w:sz="4" w:space="0" w:color="auto"/>
              <w:bottom w:val="single" w:sz="4" w:space="0" w:color="auto"/>
              <w:right w:val="single" w:sz="4" w:space="0" w:color="auto"/>
            </w:tcBorders>
            <w:vAlign w:val="center"/>
          </w:tcPr>
          <w:p w14:paraId="3CB72901"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BRASOV</w:t>
            </w:r>
          </w:p>
        </w:tc>
        <w:tc>
          <w:tcPr>
            <w:tcW w:w="1046" w:type="pct"/>
            <w:tcBorders>
              <w:top w:val="single" w:sz="4" w:space="0" w:color="auto"/>
              <w:left w:val="single" w:sz="4" w:space="0" w:color="auto"/>
              <w:bottom w:val="single" w:sz="4" w:space="0" w:color="auto"/>
              <w:right w:val="single" w:sz="4" w:space="0" w:color="auto"/>
            </w:tcBorders>
            <w:vAlign w:val="center"/>
          </w:tcPr>
          <w:p w14:paraId="59ACE2E1"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Benzinaria Mol - Calea Bucuresti</w:t>
            </w:r>
          </w:p>
        </w:tc>
        <w:tc>
          <w:tcPr>
            <w:tcW w:w="417" w:type="pct"/>
            <w:tcBorders>
              <w:top w:val="single" w:sz="4" w:space="0" w:color="auto"/>
              <w:left w:val="single" w:sz="4" w:space="0" w:color="auto"/>
              <w:bottom w:val="single" w:sz="4" w:space="0" w:color="auto"/>
              <w:right w:val="single" w:sz="4" w:space="0" w:color="auto"/>
            </w:tcBorders>
            <w:vAlign w:val="center"/>
          </w:tcPr>
          <w:p w14:paraId="5888B192" w14:textId="06C3A153" w:rsidR="00A82C49" w:rsidRPr="00A101C9" w:rsidRDefault="000E44CC"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55</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0F111418"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120 €</w:t>
            </w:r>
          </w:p>
        </w:tc>
      </w:tr>
      <w:tr w:rsidR="00A82C49" w:rsidRPr="00A101C9" w14:paraId="2F63C520"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39B945B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PIATRA NEAMT</w:t>
            </w:r>
          </w:p>
        </w:tc>
        <w:tc>
          <w:tcPr>
            <w:tcW w:w="1171" w:type="pct"/>
            <w:tcBorders>
              <w:top w:val="single" w:sz="4" w:space="0" w:color="auto"/>
              <w:left w:val="single" w:sz="4" w:space="0" w:color="auto"/>
              <w:bottom w:val="single" w:sz="4" w:space="0" w:color="auto"/>
              <w:right w:val="single" w:sz="4" w:space="0" w:color="auto"/>
            </w:tcBorders>
            <w:vAlign w:val="center"/>
          </w:tcPr>
          <w:p w14:paraId="13B43C0C"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0470658A" w14:textId="58F21563"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66F4160E"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230 €</w:t>
            </w:r>
          </w:p>
        </w:tc>
        <w:tc>
          <w:tcPr>
            <w:tcW w:w="539" w:type="pct"/>
            <w:tcBorders>
              <w:top w:val="single" w:sz="4" w:space="0" w:color="auto"/>
              <w:left w:val="triple" w:sz="4" w:space="0" w:color="auto"/>
              <w:bottom w:val="single" w:sz="4" w:space="0" w:color="auto"/>
              <w:right w:val="single" w:sz="4" w:space="0" w:color="auto"/>
            </w:tcBorders>
            <w:vAlign w:val="center"/>
          </w:tcPr>
          <w:p w14:paraId="3CFEF665"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SINAIA</w:t>
            </w:r>
          </w:p>
        </w:tc>
        <w:tc>
          <w:tcPr>
            <w:tcW w:w="1046" w:type="pct"/>
            <w:tcBorders>
              <w:top w:val="single" w:sz="4" w:space="0" w:color="auto"/>
              <w:left w:val="single" w:sz="4" w:space="0" w:color="auto"/>
              <w:bottom w:val="single" w:sz="4" w:space="0" w:color="auto"/>
              <w:right w:val="single" w:sz="4" w:space="0" w:color="auto"/>
            </w:tcBorders>
            <w:vAlign w:val="center"/>
          </w:tcPr>
          <w:p w14:paraId="1C3F5C55" w14:textId="77777777" w:rsidR="00A82C49" w:rsidRPr="00A101C9" w:rsidRDefault="00A82C49" w:rsidP="00A82C49">
            <w:pPr>
              <w:jc w:val="center"/>
              <w:rPr>
                <w:rFonts w:ascii="Calibri" w:hAnsi="Calibri" w:cs="Calibri"/>
                <w:b/>
                <w:bCs/>
                <w:color w:val="444444"/>
                <w:sz w:val="16"/>
                <w:szCs w:val="16"/>
              </w:rPr>
            </w:pPr>
            <w:r w:rsidRPr="00A101C9">
              <w:rPr>
                <w:rFonts w:ascii="Calibri" w:eastAsia="Calibri" w:hAnsi="Calibri" w:cs="Calibri"/>
                <w:b/>
                <w:bCs/>
                <w:color w:val="444444"/>
                <w:sz w:val="16"/>
                <w:szCs w:val="16"/>
                <w:lang w:val="fr-FR"/>
              </w:rPr>
              <w:t>Gara</w:t>
            </w:r>
          </w:p>
        </w:tc>
        <w:tc>
          <w:tcPr>
            <w:tcW w:w="417" w:type="pct"/>
            <w:tcBorders>
              <w:top w:val="single" w:sz="4" w:space="0" w:color="auto"/>
              <w:left w:val="single" w:sz="4" w:space="0" w:color="auto"/>
              <w:bottom w:val="single" w:sz="4" w:space="0" w:color="auto"/>
              <w:right w:val="single" w:sz="4" w:space="0" w:color="auto"/>
            </w:tcBorders>
            <w:vAlign w:val="center"/>
          </w:tcPr>
          <w:p w14:paraId="45C5E1F9" w14:textId="4430471D" w:rsidR="00A82C49" w:rsidRPr="00A101C9" w:rsidRDefault="000E44CC"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537AF708"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100 €</w:t>
            </w:r>
          </w:p>
        </w:tc>
      </w:tr>
      <w:tr w:rsidR="00A82C49" w:rsidRPr="00A101C9" w14:paraId="14D8504D"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218E209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BACAU</w:t>
            </w:r>
          </w:p>
        </w:tc>
        <w:tc>
          <w:tcPr>
            <w:tcW w:w="1171" w:type="pct"/>
            <w:tcBorders>
              <w:top w:val="single" w:sz="4" w:space="0" w:color="auto"/>
              <w:left w:val="single" w:sz="4" w:space="0" w:color="auto"/>
              <w:bottom w:val="single" w:sz="4" w:space="0" w:color="auto"/>
              <w:right w:val="single" w:sz="4" w:space="0" w:color="auto"/>
            </w:tcBorders>
            <w:vAlign w:val="center"/>
          </w:tcPr>
          <w:p w14:paraId="6484EAAA"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5A2B633C" w14:textId="182E75E9"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4D8AC8B7"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190 €</w:t>
            </w:r>
          </w:p>
        </w:tc>
        <w:tc>
          <w:tcPr>
            <w:tcW w:w="539" w:type="pct"/>
            <w:tcBorders>
              <w:top w:val="single" w:sz="4" w:space="0" w:color="auto"/>
              <w:left w:val="triple" w:sz="4" w:space="0" w:color="auto"/>
              <w:bottom w:val="single" w:sz="4" w:space="0" w:color="auto"/>
              <w:right w:val="single" w:sz="4" w:space="0" w:color="auto"/>
            </w:tcBorders>
            <w:vAlign w:val="center"/>
          </w:tcPr>
          <w:p w14:paraId="6042FF1A"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CAMPINA</w:t>
            </w:r>
          </w:p>
        </w:tc>
        <w:tc>
          <w:tcPr>
            <w:tcW w:w="1046" w:type="pct"/>
            <w:tcBorders>
              <w:top w:val="single" w:sz="4" w:space="0" w:color="auto"/>
              <w:left w:val="single" w:sz="4" w:space="0" w:color="auto"/>
              <w:bottom w:val="single" w:sz="4" w:space="0" w:color="auto"/>
              <w:right w:val="single" w:sz="4" w:space="0" w:color="auto"/>
            </w:tcBorders>
            <w:vAlign w:val="center"/>
          </w:tcPr>
          <w:p w14:paraId="0541747F" w14:textId="77777777" w:rsidR="00A82C49" w:rsidRPr="00A101C9" w:rsidRDefault="00A82C49" w:rsidP="00A82C49">
            <w:pPr>
              <w:jc w:val="center"/>
              <w:rPr>
                <w:rFonts w:ascii="Calibri" w:hAnsi="Calibri" w:cs="Calibri"/>
                <w:b/>
                <w:bCs/>
                <w:color w:val="444444"/>
                <w:sz w:val="16"/>
                <w:szCs w:val="16"/>
              </w:rPr>
            </w:pPr>
            <w:r w:rsidRPr="00A101C9">
              <w:rPr>
                <w:rFonts w:ascii="Calibri" w:eastAsia="Calibri" w:hAnsi="Calibri" w:cs="Calibri"/>
                <w:b/>
                <w:bCs/>
                <w:color w:val="444444"/>
                <w:sz w:val="16"/>
                <w:szCs w:val="16"/>
                <w:lang w:val="fr-FR"/>
              </w:rPr>
              <w:t>Benzinaria OMV – Nicolae Balcescu 60</w:t>
            </w:r>
          </w:p>
        </w:tc>
        <w:tc>
          <w:tcPr>
            <w:tcW w:w="417" w:type="pct"/>
            <w:tcBorders>
              <w:top w:val="single" w:sz="4" w:space="0" w:color="auto"/>
              <w:left w:val="single" w:sz="4" w:space="0" w:color="auto"/>
              <w:bottom w:val="single" w:sz="4" w:space="0" w:color="auto"/>
              <w:right w:val="single" w:sz="4" w:space="0" w:color="auto"/>
            </w:tcBorders>
            <w:vAlign w:val="center"/>
          </w:tcPr>
          <w:p w14:paraId="3B1EDCC4" w14:textId="7AD1A99B" w:rsidR="00A82C49" w:rsidRPr="00A101C9" w:rsidRDefault="000E44CC"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45</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2A08209F"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80 €</w:t>
            </w:r>
          </w:p>
        </w:tc>
      </w:tr>
      <w:tr w:rsidR="00A82C49" w:rsidRPr="00A101C9" w14:paraId="27D669FD"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498D59F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ADJUD</w:t>
            </w:r>
          </w:p>
        </w:tc>
        <w:tc>
          <w:tcPr>
            <w:tcW w:w="1171" w:type="pct"/>
            <w:tcBorders>
              <w:top w:val="single" w:sz="4" w:space="0" w:color="auto"/>
              <w:left w:val="single" w:sz="4" w:space="0" w:color="auto"/>
              <w:bottom w:val="single" w:sz="4" w:space="0" w:color="auto"/>
              <w:right w:val="single" w:sz="4" w:space="0" w:color="auto"/>
            </w:tcBorders>
            <w:vAlign w:val="center"/>
          </w:tcPr>
          <w:p w14:paraId="4EC110DA"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5FB056E8" w14:textId="195350EC"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55</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0B02E8B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150 €</w:t>
            </w:r>
          </w:p>
        </w:tc>
        <w:tc>
          <w:tcPr>
            <w:tcW w:w="539" w:type="pct"/>
            <w:tcBorders>
              <w:top w:val="single" w:sz="4" w:space="0" w:color="auto"/>
              <w:left w:val="triple" w:sz="4" w:space="0" w:color="auto"/>
              <w:bottom w:val="single" w:sz="4" w:space="0" w:color="auto"/>
              <w:right w:val="single" w:sz="4" w:space="0" w:color="auto"/>
            </w:tcBorders>
            <w:vAlign w:val="center"/>
          </w:tcPr>
          <w:p w14:paraId="09A64D36"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PLOIESTI</w:t>
            </w:r>
          </w:p>
        </w:tc>
        <w:tc>
          <w:tcPr>
            <w:tcW w:w="1046" w:type="pct"/>
            <w:tcBorders>
              <w:top w:val="single" w:sz="4" w:space="0" w:color="auto"/>
              <w:left w:val="single" w:sz="4" w:space="0" w:color="auto"/>
              <w:bottom w:val="single" w:sz="4" w:space="0" w:color="auto"/>
              <w:right w:val="single" w:sz="4" w:space="0" w:color="auto"/>
            </w:tcBorders>
            <w:vAlign w:val="center"/>
          </w:tcPr>
          <w:p w14:paraId="4BECC1D8" w14:textId="77777777" w:rsidR="00A82C49" w:rsidRPr="00A101C9" w:rsidRDefault="00A82C49" w:rsidP="00A82C49">
            <w:pPr>
              <w:jc w:val="center"/>
              <w:rPr>
                <w:rFonts w:ascii="Calibri" w:hAnsi="Calibri" w:cs="Calibri"/>
                <w:b/>
                <w:bCs/>
                <w:color w:val="444444"/>
                <w:sz w:val="16"/>
                <w:szCs w:val="16"/>
              </w:rPr>
            </w:pPr>
            <w:r w:rsidRPr="00A101C9">
              <w:rPr>
                <w:rFonts w:ascii="Calibri" w:eastAsia="Calibri" w:hAnsi="Calibri" w:cs="Calibri"/>
                <w:b/>
                <w:bCs/>
                <w:color w:val="444444"/>
                <w:sz w:val="16"/>
                <w:szCs w:val="16"/>
                <w:lang w:val="fr-FR"/>
              </w:rPr>
              <w:t>Benzinaria Petrom Metro</w:t>
            </w:r>
          </w:p>
        </w:tc>
        <w:tc>
          <w:tcPr>
            <w:tcW w:w="417" w:type="pct"/>
            <w:tcBorders>
              <w:top w:val="single" w:sz="4" w:space="0" w:color="auto"/>
              <w:left w:val="single" w:sz="4" w:space="0" w:color="auto"/>
              <w:bottom w:val="single" w:sz="4" w:space="0" w:color="auto"/>
              <w:right w:val="single" w:sz="4" w:space="0" w:color="auto"/>
            </w:tcBorders>
            <w:vAlign w:val="center"/>
          </w:tcPr>
          <w:p w14:paraId="54D56245" w14:textId="22F7CA05" w:rsidR="00A82C49" w:rsidRPr="00A101C9" w:rsidRDefault="000E44CC"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40</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1927D300"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70 €</w:t>
            </w:r>
          </w:p>
        </w:tc>
      </w:tr>
      <w:tr w:rsidR="00A82C49" w:rsidRPr="00A101C9" w14:paraId="175F8B91"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67ACD138"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FOCSANI</w:t>
            </w:r>
          </w:p>
        </w:tc>
        <w:tc>
          <w:tcPr>
            <w:tcW w:w="1171" w:type="pct"/>
            <w:tcBorders>
              <w:top w:val="single" w:sz="4" w:space="0" w:color="auto"/>
              <w:left w:val="single" w:sz="4" w:space="0" w:color="auto"/>
              <w:bottom w:val="single" w:sz="4" w:space="0" w:color="auto"/>
              <w:right w:val="single" w:sz="4" w:space="0" w:color="auto"/>
            </w:tcBorders>
            <w:vAlign w:val="center"/>
          </w:tcPr>
          <w:p w14:paraId="6BE34807"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094F29F6" w14:textId="0BC083F7"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3D0967C2"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130 €</w:t>
            </w:r>
          </w:p>
        </w:tc>
        <w:tc>
          <w:tcPr>
            <w:tcW w:w="539" w:type="pct"/>
            <w:tcBorders>
              <w:top w:val="single" w:sz="4" w:space="0" w:color="auto"/>
              <w:left w:val="triple" w:sz="4" w:space="0" w:color="auto"/>
              <w:bottom w:val="single" w:sz="4" w:space="0" w:color="auto"/>
              <w:right w:val="single" w:sz="4" w:space="0" w:color="auto"/>
            </w:tcBorders>
            <w:vAlign w:val="center"/>
          </w:tcPr>
          <w:p w14:paraId="2CDE4975"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SLATINA</w:t>
            </w:r>
          </w:p>
        </w:tc>
        <w:tc>
          <w:tcPr>
            <w:tcW w:w="1046" w:type="pct"/>
            <w:tcBorders>
              <w:top w:val="single" w:sz="4" w:space="0" w:color="auto"/>
              <w:left w:val="single" w:sz="4" w:space="0" w:color="auto"/>
              <w:bottom w:val="single" w:sz="4" w:space="0" w:color="auto"/>
              <w:right w:val="single" w:sz="4" w:space="0" w:color="auto"/>
            </w:tcBorders>
            <w:vAlign w:val="center"/>
          </w:tcPr>
          <w:p w14:paraId="66B4C805" w14:textId="77777777" w:rsidR="00A82C49" w:rsidRPr="00A101C9" w:rsidRDefault="00A82C49" w:rsidP="00A82C49">
            <w:pPr>
              <w:jc w:val="center"/>
              <w:rPr>
                <w:rFonts w:ascii="Calibri" w:hAnsi="Calibri" w:cs="Calibri"/>
                <w:b/>
                <w:bCs/>
                <w:color w:val="444444"/>
                <w:sz w:val="16"/>
                <w:szCs w:val="16"/>
              </w:rPr>
            </w:pPr>
            <w:r w:rsidRPr="00A101C9">
              <w:rPr>
                <w:rFonts w:ascii="Calibri" w:eastAsia="Calibri" w:hAnsi="Calibri" w:cs="Calibri"/>
                <w:b/>
                <w:bCs/>
                <w:color w:val="444444"/>
                <w:sz w:val="16"/>
                <w:szCs w:val="16"/>
                <w:lang w:val="fr-FR"/>
              </w:rPr>
              <w:t>Benzinaria OMV</w:t>
            </w:r>
          </w:p>
        </w:tc>
        <w:tc>
          <w:tcPr>
            <w:tcW w:w="417" w:type="pct"/>
            <w:tcBorders>
              <w:top w:val="single" w:sz="4" w:space="0" w:color="auto"/>
              <w:left w:val="single" w:sz="4" w:space="0" w:color="auto"/>
              <w:bottom w:val="single" w:sz="4" w:space="0" w:color="auto"/>
              <w:right w:val="single" w:sz="4" w:space="0" w:color="auto"/>
            </w:tcBorders>
            <w:vAlign w:val="center"/>
          </w:tcPr>
          <w:p w14:paraId="406A62B3" w14:textId="21A9ADC4" w:rsidR="00A82C49" w:rsidRPr="00A101C9" w:rsidRDefault="000E44CC"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4C5942AC"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120 €</w:t>
            </w:r>
          </w:p>
        </w:tc>
      </w:tr>
      <w:tr w:rsidR="00A82C49" w:rsidRPr="00A101C9" w14:paraId="1E1A9DB3"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4779ED4D"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RM. SARAT</w:t>
            </w:r>
          </w:p>
        </w:tc>
        <w:tc>
          <w:tcPr>
            <w:tcW w:w="1171" w:type="pct"/>
            <w:tcBorders>
              <w:top w:val="single" w:sz="4" w:space="0" w:color="auto"/>
              <w:left w:val="single" w:sz="4" w:space="0" w:color="auto"/>
              <w:bottom w:val="single" w:sz="4" w:space="0" w:color="auto"/>
              <w:right w:val="single" w:sz="4" w:space="0" w:color="auto"/>
            </w:tcBorders>
            <w:vAlign w:val="center"/>
          </w:tcPr>
          <w:p w14:paraId="2B918295" w14:textId="49DC0311" w:rsidR="00A82C49" w:rsidRPr="00A101C9" w:rsidRDefault="00CB616A" w:rsidP="00A82C49">
            <w:pPr>
              <w:jc w:val="center"/>
              <w:rPr>
                <w:rFonts w:ascii="Calibri" w:hAnsi="Calibri" w:cs="Calibri"/>
                <w:b/>
                <w:color w:val="444444"/>
                <w:sz w:val="16"/>
                <w:szCs w:val="16"/>
                <w:lang w:val="fr-FR"/>
              </w:rPr>
            </w:pPr>
            <w:r w:rsidRPr="00CB616A">
              <w:rPr>
                <w:rFonts w:ascii="Calibri" w:eastAsia="Calibri" w:hAnsi="Calibri" w:cs="Calibri"/>
                <w:b/>
                <w:bCs/>
                <w:color w:val="444444"/>
                <w:sz w:val="16"/>
                <w:szCs w:val="16"/>
                <w:lang w:val="fr-FR"/>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084B5F48" w14:textId="0114EB03"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45</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4E92F5C4" w14:textId="77777777" w:rsidR="00A82C49" w:rsidRPr="00A101C9" w:rsidRDefault="00A82C49" w:rsidP="00A82C49">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100 €</w:t>
            </w:r>
          </w:p>
        </w:tc>
        <w:tc>
          <w:tcPr>
            <w:tcW w:w="539" w:type="pct"/>
            <w:tcBorders>
              <w:top w:val="single" w:sz="4" w:space="0" w:color="auto"/>
              <w:left w:val="triple" w:sz="4" w:space="0" w:color="auto"/>
              <w:bottom w:val="single" w:sz="4" w:space="0" w:color="auto"/>
              <w:right w:val="single" w:sz="4" w:space="0" w:color="auto"/>
            </w:tcBorders>
            <w:vAlign w:val="center"/>
          </w:tcPr>
          <w:p w14:paraId="76EB4B46"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CRAIOVA</w:t>
            </w:r>
          </w:p>
        </w:tc>
        <w:tc>
          <w:tcPr>
            <w:tcW w:w="1046" w:type="pct"/>
            <w:tcBorders>
              <w:top w:val="single" w:sz="4" w:space="0" w:color="auto"/>
              <w:left w:val="single" w:sz="4" w:space="0" w:color="auto"/>
              <w:bottom w:val="single" w:sz="4" w:space="0" w:color="auto"/>
              <w:right w:val="single" w:sz="4" w:space="0" w:color="auto"/>
            </w:tcBorders>
            <w:vAlign w:val="center"/>
          </w:tcPr>
          <w:p w14:paraId="3BB3ABEC"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Benzinaria Petrom Gara</w:t>
            </w:r>
          </w:p>
        </w:tc>
        <w:tc>
          <w:tcPr>
            <w:tcW w:w="417" w:type="pct"/>
            <w:tcBorders>
              <w:top w:val="single" w:sz="4" w:space="0" w:color="auto"/>
              <w:left w:val="single" w:sz="4" w:space="0" w:color="auto"/>
              <w:bottom w:val="single" w:sz="4" w:space="0" w:color="auto"/>
              <w:right w:val="single" w:sz="4" w:space="0" w:color="auto"/>
            </w:tcBorders>
            <w:vAlign w:val="center"/>
          </w:tcPr>
          <w:p w14:paraId="76D7615C" w14:textId="504AE007" w:rsidR="00A82C49" w:rsidRPr="00A101C9" w:rsidRDefault="000E44CC" w:rsidP="00A82C49">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65</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3FBF0474"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150 €</w:t>
            </w:r>
          </w:p>
        </w:tc>
      </w:tr>
      <w:tr w:rsidR="00A82C49" w:rsidRPr="00A101C9" w14:paraId="5847DA7E"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392D6882" w14:textId="45AB6CB8"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BUZAU</w:t>
            </w:r>
          </w:p>
        </w:tc>
        <w:tc>
          <w:tcPr>
            <w:tcW w:w="1171" w:type="pct"/>
            <w:tcBorders>
              <w:top w:val="single" w:sz="4" w:space="0" w:color="auto"/>
              <w:left w:val="single" w:sz="4" w:space="0" w:color="auto"/>
              <w:bottom w:val="single" w:sz="4" w:space="0" w:color="auto"/>
              <w:right w:val="single" w:sz="4" w:space="0" w:color="auto"/>
            </w:tcBorders>
            <w:vAlign w:val="center"/>
          </w:tcPr>
          <w:p w14:paraId="1E0F204A" w14:textId="6E5C2510" w:rsidR="00A82C49" w:rsidRPr="00A101C9" w:rsidRDefault="00CB616A" w:rsidP="00A82C49">
            <w:pPr>
              <w:jc w:val="center"/>
              <w:rPr>
                <w:rFonts w:ascii="Calibri" w:hAnsi="Calibri" w:cs="Calibri"/>
                <w:b/>
                <w:color w:val="444444"/>
                <w:sz w:val="16"/>
                <w:szCs w:val="16"/>
                <w:lang w:val="fr-FR"/>
              </w:rPr>
            </w:pPr>
            <w:r w:rsidRPr="00CB616A">
              <w:rPr>
                <w:rFonts w:ascii="Calibri" w:eastAsia="Calibri" w:hAnsi="Calibri" w:cs="Calibri"/>
                <w:b/>
                <w:bCs/>
                <w:color w:val="444444"/>
                <w:sz w:val="16"/>
                <w:szCs w:val="16"/>
                <w:lang w:val="fr-FR"/>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45568149" w14:textId="7743086B"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45</w:t>
            </w:r>
            <w:r w:rsidR="00A82C49"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22AAB586" w14:textId="1A838FDC" w:rsidR="00A82C49" w:rsidRPr="00A101C9" w:rsidRDefault="00CB616A" w:rsidP="00A82C49">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80</w:t>
            </w:r>
            <w:r w:rsidR="00A82C49" w:rsidRPr="00A101C9">
              <w:rPr>
                <w:rFonts w:ascii="Calibri" w:eastAsia="Calibri" w:hAnsi="Calibri" w:cs="Calibri"/>
                <w:b/>
                <w:bCs/>
                <w:color w:val="444444"/>
                <w:sz w:val="16"/>
                <w:szCs w:val="16"/>
                <w:lang w:val="fr-FR"/>
              </w:rPr>
              <w:t xml:space="preserve"> €</w:t>
            </w:r>
          </w:p>
        </w:tc>
        <w:tc>
          <w:tcPr>
            <w:tcW w:w="539" w:type="pct"/>
            <w:tcBorders>
              <w:top w:val="single" w:sz="4" w:space="0" w:color="auto"/>
              <w:left w:val="triple" w:sz="4" w:space="0" w:color="auto"/>
              <w:bottom w:val="single" w:sz="4" w:space="0" w:color="auto"/>
              <w:right w:val="single" w:sz="4" w:space="0" w:color="auto"/>
            </w:tcBorders>
            <w:vAlign w:val="center"/>
          </w:tcPr>
          <w:p w14:paraId="0A028DA8"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CONSTANTA</w:t>
            </w:r>
          </w:p>
        </w:tc>
        <w:tc>
          <w:tcPr>
            <w:tcW w:w="1046" w:type="pct"/>
            <w:tcBorders>
              <w:top w:val="single" w:sz="4" w:space="0" w:color="auto"/>
              <w:left w:val="single" w:sz="4" w:space="0" w:color="auto"/>
              <w:bottom w:val="single" w:sz="4" w:space="0" w:color="auto"/>
              <w:right w:val="single" w:sz="4" w:space="0" w:color="auto"/>
            </w:tcBorders>
            <w:vAlign w:val="center"/>
          </w:tcPr>
          <w:p w14:paraId="1F010D72"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Gara CFR</w:t>
            </w:r>
          </w:p>
        </w:tc>
        <w:tc>
          <w:tcPr>
            <w:tcW w:w="417" w:type="pct"/>
            <w:tcBorders>
              <w:top w:val="single" w:sz="4" w:space="0" w:color="auto"/>
              <w:left w:val="single" w:sz="4" w:space="0" w:color="auto"/>
              <w:bottom w:val="single" w:sz="4" w:space="0" w:color="auto"/>
              <w:right w:val="single" w:sz="4" w:space="0" w:color="auto"/>
            </w:tcBorders>
            <w:vAlign w:val="center"/>
          </w:tcPr>
          <w:p w14:paraId="066D96B9" w14:textId="3661CB8E" w:rsidR="00A82C49" w:rsidRPr="00A101C9" w:rsidRDefault="000E44CC" w:rsidP="00A82C49">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00A82C49"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353BF58C" w14:textId="77777777" w:rsidR="00A82C49" w:rsidRPr="00A101C9" w:rsidRDefault="00A82C49" w:rsidP="00A82C49">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140 €</w:t>
            </w:r>
          </w:p>
        </w:tc>
      </w:tr>
      <w:tr w:rsidR="00CB616A" w:rsidRPr="00A101C9" w14:paraId="0FA8F193" w14:textId="77777777" w:rsidTr="00EC0A90">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3B5CC87C" w14:textId="53F406E9" w:rsidR="00CB616A" w:rsidRPr="00A101C9" w:rsidRDefault="00CB616A" w:rsidP="00CB616A">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IASI</w:t>
            </w:r>
          </w:p>
        </w:tc>
        <w:tc>
          <w:tcPr>
            <w:tcW w:w="1171" w:type="pct"/>
            <w:tcBorders>
              <w:top w:val="single" w:sz="4" w:space="0" w:color="auto"/>
              <w:left w:val="single" w:sz="4" w:space="0" w:color="auto"/>
              <w:bottom w:val="single" w:sz="4" w:space="0" w:color="auto"/>
              <w:right w:val="single" w:sz="4" w:space="0" w:color="auto"/>
            </w:tcBorders>
            <w:vAlign w:val="center"/>
          </w:tcPr>
          <w:p w14:paraId="71840A5C" w14:textId="275E937D"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Parcare Lidl – vis-a-vis de Iulius Mall</w:t>
            </w:r>
          </w:p>
        </w:tc>
        <w:tc>
          <w:tcPr>
            <w:tcW w:w="418" w:type="pct"/>
            <w:tcBorders>
              <w:top w:val="single" w:sz="4" w:space="0" w:color="auto"/>
              <w:left w:val="single" w:sz="4" w:space="0" w:color="auto"/>
              <w:bottom w:val="single" w:sz="4" w:space="0" w:color="auto"/>
              <w:right w:val="single" w:sz="4" w:space="0" w:color="auto"/>
            </w:tcBorders>
          </w:tcPr>
          <w:p w14:paraId="718E6DB8" w14:textId="2EAFBEFF"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70 €</w:t>
            </w:r>
          </w:p>
        </w:tc>
        <w:tc>
          <w:tcPr>
            <w:tcW w:w="419" w:type="pct"/>
            <w:tcBorders>
              <w:top w:val="single" w:sz="4" w:space="0" w:color="auto"/>
              <w:left w:val="single" w:sz="4" w:space="0" w:color="auto"/>
              <w:bottom w:val="single" w:sz="4" w:space="0" w:color="auto"/>
              <w:right w:val="triple" w:sz="4" w:space="0" w:color="auto"/>
            </w:tcBorders>
            <w:shd w:val="clear" w:color="auto" w:fill="auto"/>
          </w:tcPr>
          <w:p w14:paraId="00142741" w14:textId="273F09F7"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250 €</w:t>
            </w:r>
          </w:p>
        </w:tc>
        <w:tc>
          <w:tcPr>
            <w:tcW w:w="539" w:type="pct"/>
            <w:tcBorders>
              <w:top w:val="single" w:sz="4" w:space="0" w:color="auto"/>
              <w:left w:val="triple" w:sz="4" w:space="0" w:color="auto"/>
              <w:bottom w:val="single" w:sz="4" w:space="0" w:color="auto"/>
              <w:right w:val="single" w:sz="4" w:space="0" w:color="auto"/>
            </w:tcBorders>
          </w:tcPr>
          <w:p w14:paraId="2032A263" w14:textId="63FAF1DF"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MEDGIDIA</w:t>
            </w:r>
          </w:p>
        </w:tc>
        <w:tc>
          <w:tcPr>
            <w:tcW w:w="1046" w:type="pct"/>
            <w:tcBorders>
              <w:top w:val="single" w:sz="4" w:space="0" w:color="auto"/>
              <w:left w:val="single" w:sz="4" w:space="0" w:color="auto"/>
              <w:bottom w:val="single" w:sz="4" w:space="0" w:color="auto"/>
              <w:right w:val="single" w:sz="4" w:space="0" w:color="auto"/>
            </w:tcBorders>
          </w:tcPr>
          <w:p w14:paraId="518C652A" w14:textId="2D1DDD51"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Restaurant Balada</w:t>
            </w:r>
          </w:p>
        </w:tc>
        <w:tc>
          <w:tcPr>
            <w:tcW w:w="417" w:type="pct"/>
            <w:tcBorders>
              <w:top w:val="single" w:sz="4" w:space="0" w:color="auto"/>
              <w:left w:val="single" w:sz="4" w:space="0" w:color="auto"/>
              <w:bottom w:val="single" w:sz="4" w:space="0" w:color="auto"/>
              <w:right w:val="single" w:sz="4" w:space="0" w:color="auto"/>
            </w:tcBorders>
          </w:tcPr>
          <w:p w14:paraId="1211E263" w14:textId="51AD5570" w:rsidR="00CB616A" w:rsidRPr="00A101C9" w:rsidRDefault="000E44CC" w:rsidP="00CB616A">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70</w:t>
            </w:r>
            <w:r w:rsidR="00CB616A" w:rsidRPr="00CB616A">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tcPr>
          <w:p w14:paraId="5326B98B" w14:textId="01E78C50" w:rsidR="00CB616A" w:rsidRPr="00A101C9"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130 €</w:t>
            </w:r>
          </w:p>
        </w:tc>
      </w:tr>
      <w:tr w:rsidR="00CB616A" w:rsidRPr="00A101C9" w14:paraId="36F81381"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5795FD6C"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BARLAD</w:t>
            </w:r>
          </w:p>
        </w:tc>
        <w:tc>
          <w:tcPr>
            <w:tcW w:w="1171" w:type="pct"/>
            <w:tcBorders>
              <w:top w:val="single" w:sz="4" w:space="0" w:color="auto"/>
              <w:left w:val="single" w:sz="4" w:space="0" w:color="auto"/>
              <w:bottom w:val="single" w:sz="4" w:space="0" w:color="auto"/>
              <w:right w:val="single" w:sz="4" w:space="0" w:color="auto"/>
            </w:tcBorders>
            <w:vAlign w:val="center"/>
          </w:tcPr>
          <w:p w14:paraId="3027F66C" w14:textId="28D60E65"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 xml:space="preserve">Statie Renel </w:t>
            </w:r>
          </w:p>
        </w:tc>
        <w:tc>
          <w:tcPr>
            <w:tcW w:w="418" w:type="pct"/>
            <w:tcBorders>
              <w:top w:val="single" w:sz="4" w:space="0" w:color="auto"/>
              <w:left w:val="single" w:sz="4" w:space="0" w:color="auto"/>
              <w:bottom w:val="single" w:sz="4" w:space="0" w:color="auto"/>
              <w:right w:val="single" w:sz="4" w:space="0" w:color="auto"/>
            </w:tcBorders>
            <w:vAlign w:val="center"/>
          </w:tcPr>
          <w:p w14:paraId="08254D14" w14:textId="18DC4C00" w:rsidR="00CB616A" w:rsidRPr="00A101C9" w:rsidRDefault="00CB616A" w:rsidP="00CB616A">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1A0AA274"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180 €</w:t>
            </w:r>
          </w:p>
        </w:tc>
        <w:tc>
          <w:tcPr>
            <w:tcW w:w="539" w:type="pct"/>
            <w:tcBorders>
              <w:top w:val="single" w:sz="4" w:space="0" w:color="auto"/>
              <w:left w:val="triple" w:sz="4" w:space="0" w:color="auto"/>
              <w:bottom w:val="single" w:sz="4" w:space="0" w:color="auto"/>
              <w:right w:val="single" w:sz="4" w:space="0" w:color="auto"/>
            </w:tcBorders>
            <w:vAlign w:val="center"/>
          </w:tcPr>
          <w:p w14:paraId="2506F9BC" w14:textId="0AD423A3" w:rsidR="00CB616A" w:rsidRPr="00A101C9" w:rsidRDefault="00CB616A" w:rsidP="00CB616A">
            <w:pPr>
              <w:jc w:val="center"/>
              <w:rPr>
                <w:rFonts w:ascii="Calibri" w:eastAsia="Calibri" w:hAnsi="Calibri" w:cs="Calibri"/>
                <w:b/>
                <w:bCs/>
                <w:color w:val="444444"/>
                <w:sz w:val="16"/>
                <w:szCs w:val="16"/>
                <w:lang w:val="fr-FR"/>
              </w:rPr>
            </w:pPr>
            <w:r w:rsidRPr="00A101C9">
              <w:rPr>
                <w:rFonts w:ascii="Calibri" w:hAnsi="Calibri" w:cs="Calibri"/>
                <w:b/>
                <w:color w:val="444444"/>
                <w:sz w:val="16"/>
                <w:szCs w:val="16"/>
                <w:lang w:val="fr-FR"/>
              </w:rPr>
              <w:t>SIBIU</w:t>
            </w:r>
          </w:p>
        </w:tc>
        <w:tc>
          <w:tcPr>
            <w:tcW w:w="1046" w:type="pct"/>
            <w:tcBorders>
              <w:top w:val="single" w:sz="4" w:space="0" w:color="auto"/>
              <w:left w:val="single" w:sz="4" w:space="0" w:color="auto"/>
              <w:bottom w:val="single" w:sz="4" w:space="0" w:color="auto"/>
              <w:right w:val="single" w:sz="4" w:space="0" w:color="auto"/>
            </w:tcBorders>
            <w:vAlign w:val="center"/>
          </w:tcPr>
          <w:p w14:paraId="17A7609D" w14:textId="0767D2D3" w:rsidR="00CB616A" w:rsidRPr="00A101C9" w:rsidRDefault="00CB616A" w:rsidP="00CB616A">
            <w:pPr>
              <w:jc w:val="center"/>
              <w:rPr>
                <w:rFonts w:ascii="Calibri" w:eastAsia="Calibri" w:hAnsi="Calibri" w:cs="Calibri"/>
                <w:b/>
                <w:bCs/>
                <w:color w:val="444444"/>
                <w:sz w:val="16"/>
                <w:szCs w:val="16"/>
                <w:lang w:val="fr-FR"/>
              </w:rPr>
            </w:pPr>
            <w:r w:rsidRPr="00A101C9">
              <w:rPr>
                <w:rFonts w:ascii="Trebuchet MS" w:hAnsi="Trebuchet MS" w:cs="Tahoma"/>
                <w:b/>
                <w:color w:val="404040"/>
                <w:sz w:val="14"/>
                <w:szCs w:val="14"/>
                <w:lang w:val="fr-FR"/>
              </w:rPr>
              <w:t>Benzinaria Mol - Selimbar</w:t>
            </w:r>
          </w:p>
        </w:tc>
        <w:tc>
          <w:tcPr>
            <w:tcW w:w="417" w:type="pct"/>
            <w:tcBorders>
              <w:top w:val="single" w:sz="4" w:space="0" w:color="auto"/>
              <w:left w:val="single" w:sz="4" w:space="0" w:color="auto"/>
              <w:bottom w:val="single" w:sz="4" w:space="0" w:color="auto"/>
              <w:right w:val="single" w:sz="4" w:space="0" w:color="auto"/>
            </w:tcBorders>
            <w:vAlign w:val="center"/>
          </w:tcPr>
          <w:p w14:paraId="0B322D2C" w14:textId="1214CD82" w:rsidR="00CB616A" w:rsidRPr="00A101C9" w:rsidRDefault="000E44CC" w:rsidP="00CB616A">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80</w:t>
            </w:r>
            <w:r w:rsidR="00CB616A"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1EFBA510" w14:textId="32C8B0F4" w:rsidR="00CB616A" w:rsidRPr="00A101C9" w:rsidRDefault="00CB616A" w:rsidP="00CB616A">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180 €</w:t>
            </w:r>
          </w:p>
        </w:tc>
      </w:tr>
      <w:tr w:rsidR="00CB616A" w:rsidRPr="00A101C9" w14:paraId="28A08970"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66111AA5"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GALATI</w:t>
            </w:r>
          </w:p>
        </w:tc>
        <w:tc>
          <w:tcPr>
            <w:tcW w:w="1171" w:type="pct"/>
            <w:tcBorders>
              <w:top w:val="single" w:sz="4" w:space="0" w:color="auto"/>
              <w:left w:val="single" w:sz="4" w:space="0" w:color="auto"/>
              <w:bottom w:val="single" w:sz="4" w:space="0" w:color="auto"/>
              <w:right w:val="single" w:sz="4" w:space="0" w:color="auto"/>
            </w:tcBorders>
            <w:vAlign w:val="center"/>
          </w:tcPr>
          <w:p w14:paraId="39382387" w14:textId="19A67E93" w:rsidR="00CB616A" w:rsidRPr="00A101C9" w:rsidRDefault="00CB616A" w:rsidP="00CB616A">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Parcare</w:t>
            </w:r>
            <w:r w:rsidRPr="00A101C9">
              <w:rPr>
                <w:rFonts w:ascii="Calibri" w:eastAsia="Calibri" w:hAnsi="Calibri" w:cs="Calibri"/>
                <w:b/>
                <w:bCs/>
                <w:color w:val="444444"/>
                <w:sz w:val="16"/>
                <w:szCs w:val="16"/>
                <w:lang w:val="fr-FR"/>
              </w:rPr>
              <w:t xml:space="preserv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39B7C7FD" w14:textId="28DFAD58" w:rsidR="00CB616A" w:rsidRPr="00A101C9" w:rsidRDefault="00CB616A" w:rsidP="00CB616A">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5A7FF57F"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160 €</w:t>
            </w:r>
          </w:p>
        </w:tc>
        <w:tc>
          <w:tcPr>
            <w:tcW w:w="539" w:type="pct"/>
            <w:tcBorders>
              <w:top w:val="single" w:sz="4" w:space="0" w:color="auto"/>
              <w:left w:val="triple" w:sz="4" w:space="0" w:color="auto"/>
              <w:bottom w:val="single" w:sz="4" w:space="0" w:color="auto"/>
              <w:right w:val="single" w:sz="4" w:space="0" w:color="auto"/>
            </w:tcBorders>
            <w:vAlign w:val="center"/>
          </w:tcPr>
          <w:p w14:paraId="79F9F900" w14:textId="0228B0F3" w:rsidR="00CB616A" w:rsidRPr="00A101C9" w:rsidRDefault="00CB616A" w:rsidP="00CB616A">
            <w:pPr>
              <w:ind w:left="26"/>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RM. VALCEA</w:t>
            </w:r>
          </w:p>
        </w:tc>
        <w:tc>
          <w:tcPr>
            <w:tcW w:w="1046" w:type="pct"/>
            <w:tcBorders>
              <w:top w:val="single" w:sz="4" w:space="0" w:color="auto"/>
              <w:left w:val="single" w:sz="4" w:space="0" w:color="auto"/>
              <w:bottom w:val="single" w:sz="4" w:space="0" w:color="auto"/>
              <w:right w:val="single" w:sz="4" w:space="0" w:color="auto"/>
            </w:tcBorders>
            <w:vAlign w:val="center"/>
          </w:tcPr>
          <w:p w14:paraId="05D27C79" w14:textId="6E190A27" w:rsidR="00CB616A" w:rsidRPr="00A101C9" w:rsidRDefault="00CB616A" w:rsidP="00CB616A">
            <w:pPr>
              <w:ind w:left="26"/>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Sala Sporturilor</w:t>
            </w:r>
          </w:p>
        </w:tc>
        <w:tc>
          <w:tcPr>
            <w:tcW w:w="417" w:type="pct"/>
            <w:tcBorders>
              <w:top w:val="single" w:sz="4" w:space="0" w:color="auto"/>
              <w:left w:val="single" w:sz="4" w:space="0" w:color="auto"/>
              <w:bottom w:val="single" w:sz="4" w:space="0" w:color="auto"/>
              <w:right w:val="single" w:sz="4" w:space="0" w:color="auto"/>
            </w:tcBorders>
            <w:vAlign w:val="center"/>
          </w:tcPr>
          <w:p w14:paraId="76FDF104" w14:textId="56649458" w:rsidR="00CB616A" w:rsidRPr="00A101C9" w:rsidRDefault="000E44CC" w:rsidP="00CB616A">
            <w:pPr>
              <w:ind w:left="26"/>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00CB616A"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0714161A" w14:textId="217312BD" w:rsidR="00CB616A" w:rsidRPr="00A101C9" w:rsidRDefault="00CB616A" w:rsidP="00CB616A">
            <w:pPr>
              <w:ind w:left="26"/>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120 €</w:t>
            </w:r>
          </w:p>
        </w:tc>
      </w:tr>
      <w:tr w:rsidR="00CB616A" w:rsidRPr="00A101C9" w14:paraId="62759C85" w14:textId="77777777" w:rsidTr="00A65156">
        <w:trPr>
          <w:trHeight w:val="298"/>
        </w:trPr>
        <w:tc>
          <w:tcPr>
            <w:tcW w:w="574" w:type="pct"/>
            <w:tcBorders>
              <w:top w:val="single" w:sz="4" w:space="0" w:color="auto"/>
              <w:left w:val="single" w:sz="4" w:space="0" w:color="auto"/>
              <w:bottom w:val="single" w:sz="4" w:space="0" w:color="auto"/>
              <w:right w:val="single" w:sz="4" w:space="0" w:color="auto"/>
            </w:tcBorders>
            <w:vAlign w:val="center"/>
          </w:tcPr>
          <w:p w14:paraId="31C544B0"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BRAILA</w:t>
            </w:r>
          </w:p>
        </w:tc>
        <w:tc>
          <w:tcPr>
            <w:tcW w:w="1171" w:type="pct"/>
            <w:tcBorders>
              <w:top w:val="single" w:sz="4" w:space="0" w:color="auto"/>
              <w:left w:val="single" w:sz="4" w:space="0" w:color="auto"/>
              <w:bottom w:val="single" w:sz="4" w:space="0" w:color="auto"/>
              <w:right w:val="single" w:sz="4" w:space="0" w:color="auto"/>
            </w:tcBorders>
            <w:vAlign w:val="center"/>
          </w:tcPr>
          <w:p w14:paraId="77E8D3D9" w14:textId="5636230B" w:rsidR="00CB616A" w:rsidRPr="00A101C9" w:rsidRDefault="00CB616A" w:rsidP="00CB616A">
            <w:pPr>
              <w:jc w:val="center"/>
              <w:rPr>
                <w:rFonts w:ascii="Calibri" w:hAnsi="Calibri" w:cs="Calibri"/>
                <w:b/>
                <w:bCs/>
                <w:color w:val="444444"/>
                <w:sz w:val="16"/>
                <w:szCs w:val="16"/>
                <w:lang w:val="fr-FR"/>
              </w:rPr>
            </w:pPr>
            <w:r w:rsidRPr="00CB616A">
              <w:rPr>
                <w:rFonts w:ascii="Calibri" w:eastAsia="Calibri" w:hAnsi="Calibri" w:cs="Calibri"/>
                <w:b/>
                <w:bCs/>
                <w:color w:val="444444"/>
                <w:sz w:val="16"/>
                <w:szCs w:val="16"/>
                <w:lang w:val="fr-FR"/>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3A1429B6" w14:textId="52A2A344" w:rsidR="00CB616A" w:rsidRPr="00A101C9" w:rsidRDefault="00CB616A" w:rsidP="00CB616A">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101C9">
              <w:rPr>
                <w:rFonts w:ascii="Calibri" w:eastAsia="Calibri" w:hAnsi="Calibri" w:cs="Calibri"/>
                <w:b/>
                <w:bCs/>
                <w:color w:val="444444"/>
                <w:sz w:val="16"/>
                <w:szCs w:val="16"/>
                <w:lang w:val="fr-FR"/>
              </w:rPr>
              <w:t xml:space="preserve"> €</w:t>
            </w:r>
          </w:p>
        </w:tc>
        <w:tc>
          <w:tcPr>
            <w:tcW w:w="419" w:type="pct"/>
            <w:tcBorders>
              <w:top w:val="single" w:sz="4" w:space="0" w:color="auto"/>
              <w:left w:val="single" w:sz="4" w:space="0" w:color="auto"/>
              <w:bottom w:val="single" w:sz="4" w:space="0" w:color="auto"/>
              <w:right w:val="triple" w:sz="4" w:space="0" w:color="auto"/>
            </w:tcBorders>
            <w:shd w:val="clear" w:color="auto" w:fill="auto"/>
            <w:vAlign w:val="center"/>
          </w:tcPr>
          <w:p w14:paraId="32910AF4" w14:textId="77777777" w:rsidR="00CB616A" w:rsidRPr="00A101C9" w:rsidRDefault="00CB616A" w:rsidP="00CB616A">
            <w:pPr>
              <w:jc w:val="center"/>
              <w:rPr>
                <w:rFonts w:ascii="Calibri" w:hAnsi="Calibri" w:cs="Calibri"/>
                <w:b/>
                <w:color w:val="444444"/>
                <w:sz w:val="16"/>
                <w:szCs w:val="16"/>
                <w:lang w:val="fr-FR"/>
              </w:rPr>
            </w:pPr>
            <w:r w:rsidRPr="00A101C9">
              <w:rPr>
                <w:rFonts w:ascii="Calibri" w:eastAsia="Calibri" w:hAnsi="Calibri" w:cs="Calibri"/>
                <w:b/>
                <w:bCs/>
                <w:color w:val="444444"/>
                <w:sz w:val="16"/>
                <w:szCs w:val="16"/>
                <w:lang w:val="fr-FR"/>
              </w:rPr>
              <w:t>140 €</w:t>
            </w:r>
          </w:p>
        </w:tc>
        <w:tc>
          <w:tcPr>
            <w:tcW w:w="539" w:type="pct"/>
            <w:tcBorders>
              <w:top w:val="single" w:sz="4" w:space="0" w:color="auto"/>
              <w:left w:val="triple" w:sz="4" w:space="0" w:color="auto"/>
              <w:bottom w:val="single" w:sz="4" w:space="0" w:color="auto"/>
              <w:right w:val="single" w:sz="4" w:space="0" w:color="auto"/>
            </w:tcBorders>
            <w:vAlign w:val="center"/>
          </w:tcPr>
          <w:p w14:paraId="015DF255" w14:textId="6BA1E154" w:rsidR="00CB616A" w:rsidRPr="00A101C9" w:rsidRDefault="00CB616A" w:rsidP="00CB616A">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PITESTI</w:t>
            </w:r>
          </w:p>
        </w:tc>
        <w:tc>
          <w:tcPr>
            <w:tcW w:w="1046" w:type="pct"/>
            <w:tcBorders>
              <w:top w:val="single" w:sz="4" w:space="0" w:color="auto"/>
              <w:left w:val="single" w:sz="4" w:space="0" w:color="auto"/>
              <w:bottom w:val="single" w:sz="4" w:space="0" w:color="auto"/>
              <w:right w:val="single" w:sz="4" w:space="0" w:color="auto"/>
            </w:tcBorders>
            <w:vAlign w:val="center"/>
          </w:tcPr>
          <w:p w14:paraId="0C26697E" w14:textId="3C4E3932" w:rsidR="00CB616A" w:rsidRPr="00A101C9" w:rsidRDefault="00CB616A" w:rsidP="00CB616A">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Petrom Podul Viilor</w:t>
            </w:r>
          </w:p>
        </w:tc>
        <w:tc>
          <w:tcPr>
            <w:tcW w:w="417" w:type="pct"/>
            <w:tcBorders>
              <w:top w:val="single" w:sz="4" w:space="0" w:color="auto"/>
              <w:left w:val="single" w:sz="4" w:space="0" w:color="auto"/>
              <w:bottom w:val="single" w:sz="4" w:space="0" w:color="auto"/>
              <w:right w:val="single" w:sz="4" w:space="0" w:color="auto"/>
            </w:tcBorders>
            <w:vAlign w:val="center"/>
          </w:tcPr>
          <w:p w14:paraId="38A9CC9C" w14:textId="1AB9C933" w:rsidR="00CB616A" w:rsidRPr="00A101C9" w:rsidRDefault="000E44CC" w:rsidP="00CB616A">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50</w:t>
            </w:r>
            <w:r w:rsidR="00CB616A" w:rsidRPr="00A101C9">
              <w:rPr>
                <w:rFonts w:ascii="Calibri" w:eastAsia="Calibri" w:hAnsi="Calibri" w:cs="Calibr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single" w:sz="4" w:space="0" w:color="auto"/>
            </w:tcBorders>
            <w:vAlign w:val="center"/>
          </w:tcPr>
          <w:p w14:paraId="651B46BD" w14:textId="140F92EC" w:rsidR="00CB616A" w:rsidRPr="00A101C9" w:rsidRDefault="00CB616A" w:rsidP="00CB616A">
            <w:pPr>
              <w:jc w:val="center"/>
              <w:rPr>
                <w:rFonts w:ascii="Calibri" w:eastAsia="Calibri" w:hAnsi="Calibri" w:cs="Calibri"/>
                <w:b/>
                <w:bCs/>
                <w:color w:val="444444"/>
                <w:sz w:val="16"/>
                <w:szCs w:val="16"/>
                <w:lang w:val="fr-FR"/>
              </w:rPr>
            </w:pPr>
            <w:r w:rsidRPr="00A101C9">
              <w:rPr>
                <w:rFonts w:ascii="Calibri" w:eastAsia="Calibri" w:hAnsi="Calibri" w:cs="Calibri"/>
                <w:b/>
                <w:bCs/>
                <w:color w:val="444444"/>
                <w:sz w:val="16"/>
                <w:szCs w:val="16"/>
                <w:lang w:val="fr-FR"/>
              </w:rPr>
              <w:t>90 €</w:t>
            </w:r>
          </w:p>
        </w:tc>
      </w:tr>
      <w:tr w:rsidR="00CB616A" w:rsidRPr="00616475" w14:paraId="60F55603" w14:textId="77777777" w:rsidTr="00884BE7">
        <w:trPr>
          <w:trHeight w:val="298"/>
        </w:trPr>
        <w:tc>
          <w:tcPr>
            <w:tcW w:w="574" w:type="pct"/>
            <w:tcBorders>
              <w:top w:val="single" w:sz="4" w:space="0" w:color="auto"/>
              <w:left w:val="single" w:sz="4" w:space="0" w:color="auto"/>
              <w:bottom w:val="single" w:sz="4" w:space="0" w:color="auto"/>
              <w:right w:val="single" w:sz="4" w:space="0" w:color="auto"/>
            </w:tcBorders>
          </w:tcPr>
          <w:p w14:paraId="55028EAE" w14:textId="3364C993" w:rsidR="00CB616A" w:rsidRPr="00CB616A"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VASLUI</w:t>
            </w:r>
          </w:p>
        </w:tc>
        <w:tc>
          <w:tcPr>
            <w:tcW w:w="1171" w:type="pct"/>
            <w:tcBorders>
              <w:top w:val="single" w:sz="4" w:space="0" w:color="auto"/>
              <w:left w:val="single" w:sz="4" w:space="0" w:color="auto"/>
              <w:bottom w:val="single" w:sz="4" w:space="0" w:color="auto"/>
              <w:right w:val="single" w:sz="4" w:space="0" w:color="auto"/>
            </w:tcBorders>
          </w:tcPr>
          <w:p w14:paraId="5E28866C" w14:textId="3C95E9C3" w:rsidR="00CB616A" w:rsidRPr="00CB616A"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Benzinaria OMV (Str.Stefan cel Mare)</w:t>
            </w:r>
          </w:p>
        </w:tc>
        <w:tc>
          <w:tcPr>
            <w:tcW w:w="418" w:type="pct"/>
            <w:tcBorders>
              <w:top w:val="single" w:sz="4" w:space="0" w:color="auto"/>
              <w:left w:val="single" w:sz="4" w:space="0" w:color="auto"/>
              <w:bottom w:val="single" w:sz="4" w:space="0" w:color="auto"/>
              <w:right w:val="single" w:sz="4" w:space="0" w:color="auto"/>
            </w:tcBorders>
          </w:tcPr>
          <w:p w14:paraId="53B9B593" w14:textId="5E35C41E" w:rsidR="00CB616A" w:rsidRPr="00CB616A"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65 €</w:t>
            </w:r>
          </w:p>
        </w:tc>
        <w:tc>
          <w:tcPr>
            <w:tcW w:w="419" w:type="pct"/>
            <w:tcBorders>
              <w:top w:val="single" w:sz="4" w:space="0" w:color="auto"/>
              <w:left w:val="single" w:sz="4" w:space="0" w:color="auto"/>
              <w:bottom w:val="single" w:sz="4" w:space="0" w:color="auto"/>
              <w:right w:val="triple" w:sz="4" w:space="0" w:color="auto"/>
            </w:tcBorders>
            <w:shd w:val="clear" w:color="auto" w:fill="auto"/>
          </w:tcPr>
          <w:p w14:paraId="1677A82A" w14:textId="4FB18A6A" w:rsidR="00CB616A" w:rsidRPr="00CB616A" w:rsidRDefault="00CB616A" w:rsidP="00CB616A">
            <w:pPr>
              <w:jc w:val="center"/>
              <w:rPr>
                <w:rFonts w:ascii="Calibri" w:eastAsia="Calibri" w:hAnsi="Calibri" w:cs="Calibri"/>
                <w:b/>
                <w:bCs/>
                <w:color w:val="444444"/>
                <w:sz w:val="16"/>
                <w:szCs w:val="16"/>
                <w:lang w:val="fr-FR"/>
              </w:rPr>
            </w:pPr>
            <w:r w:rsidRPr="00CB616A">
              <w:rPr>
                <w:rFonts w:ascii="Calibri" w:eastAsia="Calibri" w:hAnsi="Calibri" w:cs="Calibri"/>
                <w:b/>
                <w:bCs/>
                <w:color w:val="444444"/>
                <w:sz w:val="16"/>
                <w:szCs w:val="16"/>
                <w:lang w:val="fr-FR"/>
              </w:rPr>
              <w:t>210 €</w:t>
            </w:r>
          </w:p>
        </w:tc>
        <w:tc>
          <w:tcPr>
            <w:tcW w:w="539" w:type="pct"/>
            <w:tcBorders>
              <w:top w:val="single" w:sz="4" w:space="0" w:color="auto"/>
              <w:left w:val="triple" w:sz="4" w:space="0" w:color="auto"/>
              <w:bottom w:val="single" w:sz="4" w:space="0" w:color="auto"/>
              <w:right w:val="single" w:sz="4" w:space="0" w:color="auto"/>
            </w:tcBorders>
            <w:vAlign w:val="center"/>
          </w:tcPr>
          <w:p w14:paraId="077B0BFB" w14:textId="6FBF6131" w:rsidR="00CB616A" w:rsidRPr="00A101C9" w:rsidRDefault="00CB616A" w:rsidP="00CB616A">
            <w:pPr>
              <w:rPr>
                <w:rFonts w:ascii="Calibri" w:eastAsia="Calibri" w:hAnsi="Calibri" w:cs="Calibri"/>
                <w:b/>
                <w:bCs/>
                <w:color w:val="444444"/>
                <w:sz w:val="16"/>
                <w:szCs w:val="16"/>
                <w:lang w:val="fr-FR"/>
              </w:rPr>
            </w:pPr>
          </w:p>
        </w:tc>
        <w:tc>
          <w:tcPr>
            <w:tcW w:w="1046" w:type="pct"/>
            <w:tcBorders>
              <w:top w:val="single" w:sz="4" w:space="0" w:color="auto"/>
              <w:left w:val="single" w:sz="4" w:space="0" w:color="auto"/>
              <w:bottom w:val="single" w:sz="4" w:space="0" w:color="auto"/>
              <w:right w:val="single" w:sz="4" w:space="0" w:color="auto"/>
            </w:tcBorders>
            <w:vAlign w:val="center"/>
          </w:tcPr>
          <w:p w14:paraId="168762EB" w14:textId="1C009741" w:rsidR="00CB616A" w:rsidRPr="00A101C9" w:rsidRDefault="00CB616A" w:rsidP="00CB616A">
            <w:pPr>
              <w:jc w:val="center"/>
              <w:rPr>
                <w:rFonts w:ascii="Calibri" w:eastAsia="Calibri" w:hAnsi="Calibri" w:cs="Calibri"/>
                <w:b/>
                <w:bCs/>
                <w:color w:val="444444"/>
                <w:sz w:val="16"/>
                <w:szCs w:val="16"/>
                <w:lang w:val="fr-FR"/>
              </w:rPr>
            </w:pPr>
          </w:p>
        </w:tc>
        <w:tc>
          <w:tcPr>
            <w:tcW w:w="417" w:type="pct"/>
            <w:tcBorders>
              <w:top w:val="single" w:sz="4" w:space="0" w:color="auto"/>
              <w:left w:val="single" w:sz="4" w:space="0" w:color="auto"/>
              <w:bottom w:val="single" w:sz="4" w:space="0" w:color="auto"/>
              <w:right w:val="single" w:sz="4" w:space="0" w:color="auto"/>
            </w:tcBorders>
            <w:vAlign w:val="center"/>
          </w:tcPr>
          <w:p w14:paraId="62EA96D4" w14:textId="5DB7553B" w:rsidR="00CB616A" w:rsidRPr="00A101C9" w:rsidRDefault="00CB616A" w:rsidP="00CB616A">
            <w:pPr>
              <w:jc w:val="center"/>
              <w:rPr>
                <w:rFonts w:ascii="Calibri" w:eastAsia="Calibri" w:hAnsi="Calibri" w:cs="Calibri"/>
                <w:b/>
                <w:bCs/>
                <w:color w:val="444444"/>
                <w:sz w:val="16"/>
                <w:szCs w:val="16"/>
                <w:lang w:val="fr-FR"/>
              </w:rPr>
            </w:pPr>
          </w:p>
        </w:tc>
        <w:tc>
          <w:tcPr>
            <w:tcW w:w="416" w:type="pct"/>
            <w:tcBorders>
              <w:top w:val="single" w:sz="4" w:space="0" w:color="auto"/>
              <w:left w:val="single" w:sz="4" w:space="0" w:color="auto"/>
              <w:bottom w:val="single" w:sz="4" w:space="0" w:color="auto"/>
              <w:right w:val="single" w:sz="4" w:space="0" w:color="auto"/>
            </w:tcBorders>
            <w:vAlign w:val="center"/>
          </w:tcPr>
          <w:p w14:paraId="5CA92B77" w14:textId="5D4D9040" w:rsidR="00CB616A" w:rsidRPr="00A101C9" w:rsidRDefault="00CB616A" w:rsidP="00CB616A">
            <w:pPr>
              <w:ind w:left="215" w:hanging="180"/>
              <w:jc w:val="center"/>
              <w:rPr>
                <w:rFonts w:ascii="Calibri" w:eastAsia="Calibri" w:hAnsi="Calibri" w:cs="Calibri"/>
                <w:b/>
                <w:bCs/>
                <w:color w:val="444444"/>
                <w:sz w:val="16"/>
                <w:szCs w:val="16"/>
                <w:lang w:val="fr-FR"/>
              </w:rPr>
            </w:pPr>
          </w:p>
        </w:tc>
      </w:tr>
    </w:tbl>
    <w:p w14:paraId="156686D0" w14:textId="77777777" w:rsidR="00AB23A7" w:rsidRPr="00EB4426" w:rsidRDefault="00AB23A7" w:rsidP="00A82C49">
      <w:pPr>
        <w:jc w:val="center"/>
        <w:rPr>
          <w:rFonts w:asciiTheme="minorHAnsi" w:hAnsiTheme="minorHAnsi" w:cstheme="minorHAnsi"/>
          <w:b/>
          <w:color w:val="444444"/>
          <w:sz w:val="18"/>
          <w:szCs w:val="18"/>
        </w:rPr>
      </w:pPr>
    </w:p>
    <w:p w14:paraId="41F71C9B" w14:textId="77777777" w:rsidR="00EB4426" w:rsidRPr="00EB4426" w:rsidRDefault="00EB4426" w:rsidP="00A82C49">
      <w:pPr>
        <w:ind w:left="-630" w:hanging="90"/>
        <w:jc w:val="both"/>
        <w:rPr>
          <w:rFonts w:asciiTheme="minorHAnsi" w:hAnsiTheme="minorHAnsi" w:cstheme="minorHAnsi"/>
          <w:b/>
          <w:bCs/>
          <w:color w:val="0B87C3"/>
          <w:sz w:val="18"/>
          <w:szCs w:val="18"/>
        </w:rPr>
      </w:pPr>
      <w:bookmarkStart w:id="12" w:name="_Hlk87430135"/>
      <w:r w:rsidRPr="00EB4426">
        <w:rPr>
          <w:rFonts w:asciiTheme="minorHAnsi" w:hAnsiTheme="minorHAnsi" w:cstheme="minorHAnsi"/>
          <w:b/>
          <w:bCs/>
          <w:color w:val="0B87C3"/>
          <w:sz w:val="18"/>
          <w:szCs w:val="18"/>
        </w:rPr>
        <w:t>Observatii / Conditii de calatorie:</w:t>
      </w:r>
    </w:p>
    <w:p w14:paraId="401131C3" w14:textId="77777777" w:rsidR="00EB4426" w:rsidRPr="00EB4426" w:rsidRDefault="00EB4426" w:rsidP="00A82C49">
      <w:pPr>
        <w:ind w:left="-630" w:hanging="90"/>
        <w:jc w:val="both"/>
        <w:rPr>
          <w:rFonts w:asciiTheme="minorHAnsi" w:hAnsiTheme="minorHAnsi" w:cstheme="minorHAnsi"/>
          <w:color w:val="444444"/>
          <w:sz w:val="18"/>
          <w:szCs w:val="18"/>
          <w:lang w:val="it-IT"/>
        </w:rPr>
      </w:pPr>
    </w:p>
    <w:p w14:paraId="49E2B927" w14:textId="440A8ADB" w:rsidR="005F014C" w:rsidRPr="007E5144" w:rsidRDefault="00EB4426" w:rsidP="005F014C">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EB4426">
        <w:rPr>
          <w:rFonts w:asciiTheme="minorHAnsi" w:hAnsiTheme="minorHAnsi" w:cstheme="minorHAnsi"/>
          <w:b/>
          <w:color w:val="444444"/>
          <w:sz w:val="18"/>
          <w:szCs w:val="18"/>
        </w:rPr>
        <w:t xml:space="preserve"> </w:t>
      </w:r>
      <w:r w:rsidRPr="00EB4426">
        <w:rPr>
          <w:rFonts w:asciiTheme="minorHAnsi" w:hAnsiTheme="minorHAnsi" w:cstheme="minorHAns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3" w:history="1">
        <w:r w:rsidRPr="00EB4426">
          <w:rPr>
            <w:rFonts w:asciiTheme="minorHAnsi" w:hAnsiTheme="minorHAnsi" w:cstheme="minorHAnsi"/>
            <w:color w:val="444444"/>
            <w:sz w:val="18"/>
            <w:szCs w:val="18"/>
          </w:rPr>
          <w:t>www.politiadefrontiera.ro</w:t>
        </w:r>
      </w:hyperlink>
      <w:r w:rsidRPr="00EB4426">
        <w:rPr>
          <w:rFonts w:asciiTheme="minorHAnsi" w:hAnsiTheme="minorHAnsi" w:cstheme="minorHAnsi"/>
          <w:color w:val="444444"/>
          <w:sz w:val="18"/>
          <w:szCs w:val="18"/>
        </w:rPr>
        <w:t>.</w:t>
      </w:r>
    </w:p>
    <w:p w14:paraId="72D9DA38" w14:textId="37B9CCC9" w:rsidR="005F014C" w:rsidRPr="005F014C" w:rsidRDefault="00EB4426" w:rsidP="005F014C">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EB7057D"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In functie de modificarile impuse de compania aeriana, agentia poate percepe un supliment pentru biletul de avion (se confirma in momentul emiterii biletului). </w:t>
      </w:r>
    </w:p>
    <w:p w14:paraId="0E5A50C0" w14:textId="5F992A99" w:rsid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Orarul de zbor mentionat in programul detaliat este informativ si poate suporta modificari impuse de compania aeriana. </w:t>
      </w:r>
    </w:p>
    <w:p w14:paraId="39D87C0A"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Va rugam sa va asigurati ca documentele de calatorie nu prezinta urme de deteriorare ale elementelor de siguranta</w:t>
      </w:r>
      <w:bookmarkStart w:id="13" w:name="_Hlk87430469"/>
      <w:r w:rsidRPr="00EB4426">
        <w:rPr>
          <w:rFonts w:asciiTheme="minorHAnsi" w:hAnsiTheme="minorHAnsi" w:cstheme="minorHAnsi"/>
          <w:color w:val="444444"/>
          <w:sz w:val="18"/>
          <w:szCs w:val="18"/>
        </w:rPr>
        <w:t>, dar si valabilitatea acestora.</w:t>
      </w:r>
      <w:bookmarkEnd w:id="13"/>
    </w:p>
    <w:p w14:paraId="411B5E81"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p>
    <w:p w14:paraId="520550A8"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 xml:space="preserve">Ghidul poate modifica ordinea de vizitare </w:t>
      </w:r>
      <w:proofErr w:type="gramStart"/>
      <w:r w:rsidRPr="00EB4426">
        <w:rPr>
          <w:rFonts w:asciiTheme="minorHAnsi" w:hAnsiTheme="minorHAnsi" w:cstheme="minorHAnsi"/>
          <w:color w:val="444444"/>
          <w:sz w:val="18"/>
          <w:szCs w:val="18"/>
        </w:rPr>
        <w:t>a</w:t>
      </w:r>
      <w:proofErr w:type="gramEnd"/>
      <w:r w:rsidRPr="00EB4426">
        <w:rPr>
          <w:rFonts w:asciiTheme="minorHAnsi" w:hAnsiTheme="minorHAnsi" w:cstheme="minorHAnsi"/>
          <w:color w:val="444444"/>
          <w:sz w:val="18"/>
          <w:szCs w:val="18"/>
        </w:rPr>
        <w:t xml:space="preserve"> obiectivelor turistice, cu respectarea vizitarii tuturor obiectivelor din program. Pentru explicatiile la obiectivele turistice, grupul va putea apela la serviciile ghizilor locali.</w:t>
      </w:r>
    </w:p>
    <w:p w14:paraId="30F4160C"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Bacsisurile pentru prestatorii locali (tips) reprezinta o practica internationala.</w:t>
      </w:r>
    </w:p>
    <w:p w14:paraId="1EFE9C1C"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eastAsia="Tahoma" w:hAnsiTheme="minorHAnsi" w:cstheme="minorHAnsi"/>
          <w:color w:val="444444"/>
          <w:sz w:val="18"/>
          <w:szCs w:val="18"/>
        </w:rPr>
        <w:t xml:space="preserve">Obiectivele turistice redactate cu litere ingrosate si inclinate </w:t>
      </w:r>
      <w:r w:rsidRPr="00EB4426">
        <w:rPr>
          <w:rFonts w:asciiTheme="minorHAnsi" w:eastAsia="Tahoma" w:hAnsiTheme="minorHAnsi" w:cstheme="minorHAnsi"/>
          <w:b/>
          <w:i/>
          <w:color w:val="444444"/>
          <w:sz w:val="18"/>
          <w:szCs w:val="18"/>
        </w:rPr>
        <w:t>(Bold- Italic)</w:t>
      </w:r>
      <w:r w:rsidRPr="00EB4426">
        <w:rPr>
          <w:rFonts w:asciiTheme="minorHAnsi" w:eastAsia="Tahoma" w:hAnsiTheme="minorHAnsi" w:cstheme="minorHAnsi"/>
          <w:color w:val="444444"/>
          <w:sz w:val="18"/>
          <w:szCs w:val="18"/>
        </w:rPr>
        <w:t xml:space="preserve">, se viziteaza doar la exterior. In situatia in care nu se mentioneaza ca turul de oras este panoramic cu autocarul, implicit turul se va face pietonal. </w:t>
      </w:r>
    </w:p>
    <w:p w14:paraId="28B7982B"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 xml:space="preserve">Agentia nu este raspunzatoare pentru pierderea sau furtul bagajelor, </w:t>
      </w:r>
      <w:proofErr w:type="gramStart"/>
      <w:r w:rsidRPr="00EB4426">
        <w:rPr>
          <w:rFonts w:asciiTheme="minorHAnsi" w:hAnsiTheme="minorHAnsi" w:cstheme="minorHAnsi"/>
          <w:color w:val="444444"/>
          <w:sz w:val="18"/>
          <w:szCs w:val="18"/>
        </w:rPr>
        <w:t>a</w:t>
      </w:r>
      <w:proofErr w:type="gramEnd"/>
      <w:r w:rsidRPr="00EB4426">
        <w:rPr>
          <w:rFonts w:asciiTheme="minorHAnsi" w:hAnsiTheme="minorHAnsi" w:cstheme="minorHAnsi"/>
          <w:color w:val="444444"/>
          <w:sz w:val="18"/>
          <w:szCs w:val="18"/>
        </w:rPr>
        <w:t xml:space="preserve"> actelor sa a obiectelor personale; in cazul in care aceste situatii nedorite apar, turistul are obligatia de a depune personal plangere la organele competente.</w:t>
      </w:r>
    </w:p>
    <w:p w14:paraId="265573BA"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Este interzis fumatul in camerele unitatilor de cazare (cu exceptia camerelor pentru fumatori). In caz contrar, turistul va suporta toate penalizarile impuse de unitatea de cazare.  </w:t>
      </w:r>
    </w:p>
    <w:p w14:paraId="374572B3"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29FF275A" w14:textId="77777777" w:rsidR="000E44CC" w:rsidRPr="000E44CC" w:rsidRDefault="00EB4426" w:rsidP="000E44CC">
      <w:pPr>
        <w:pStyle w:val="ListParagraph"/>
        <w:numPr>
          <w:ilvl w:val="0"/>
          <w:numId w:val="18"/>
        </w:numPr>
        <w:suppressAutoHyphens/>
        <w:ind w:left="-630" w:hanging="90"/>
        <w:jc w:val="both"/>
        <w:rPr>
          <w:rFonts w:asciiTheme="minorHAnsi" w:hAnsiTheme="minorHAnsi" w:cstheme="minorHAnsi"/>
          <w:b/>
          <w:bCs/>
          <w:color w:val="444444"/>
          <w:sz w:val="18"/>
          <w:szCs w:val="18"/>
        </w:rPr>
      </w:pPr>
      <w:r w:rsidRPr="00EB4426">
        <w:rPr>
          <w:rFonts w:asciiTheme="minorHAnsi" w:eastAsia="Tahoma" w:hAnsiTheme="minorHAnsi" w:cstheme="minorHAnsi"/>
          <w:color w:val="444444"/>
          <w:sz w:val="18"/>
          <w:szCs w:val="18"/>
          <w:lang w:val="fr-FR"/>
        </w:rPr>
        <w:lastRenderedPageBreak/>
        <w:t xml:space="preserve">Nominalizarea hotelurilor se va face in informarea de plecare transmisa cu </w:t>
      </w:r>
      <w:r w:rsidR="000E44CC">
        <w:rPr>
          <w:rFonts w:asciiTheme="minorHAnsi" w:eastAsia="Tahoma" w:hAnsiTheme="minorHAnsi" w:cstheme="minorHAnsi"/>
          <w:color w:val="444444"/>
          <w:sz w:val="18"/>
          <w:szCs w:val="18"/>
          <w:lang w:val="fr-FR"/>
        </w:rPr>
        <w:t>2-</w:t>
      </w:r>
      <w:r w:rsidRPr="00EB4426">
        <w:rPr>
          <w:rFonts w:asciiTheme="minorHAnsi" w:eastAsia="Tahoma" w:hAnsiTheme="minorHAnsi" w:cstheme="minorHAnsi"/>
          <w:color w:val="444444"/>
          <w:sz w:val="18"/>
          <w:szCs w:val="18"/>
          <w:lang w:val="fr-FR"/>
        </w:rPr>
        <w:t>3 zile inainte de inceputul calatoriei (</w:t>
      </w:r>
      <w:r w:rsidRPr="00EB4426">
        <w:rPr>
          <w:rFonts w:asciiTheme="minorHAnsi" w:hAnsiTheme="minorHAnsi" w:cstheme="minorHAnsi"/>
          <w:color w:val="444444"/>
          <w:sz w:val="18"/>
          <w:szCs w:val="18"/>
          <w:lang w:val="fr-FR"/>
        </w:rPr>
        <w:t>sau prin exceptie cu maximum 24 h inainte de plecare)</w:t>
      </w:r>
      <w:r w:rsidRPr="00EB4426">
        <w:rPr>
          <w:rFonts w:asciiTheme="minorHAnsi" w:eastAsia="Tahoma" w:hAnsiTheme="minorHAnsi" w:cstheme="minorHAnsi"/>
          <w:color w:val="444444"/>
          <w:sz w:val="18"/>
          <w:szCs w:val="18"/>
          <w:lang w:val="fr-FR"/>
        </w:rPr>
        <w:t>, in functie de marimea grupului. Mentiunea ”sau similar” in dreptul denumirii hotelului, face referire doar la categoria de confort si regimul de masa al hotelului.</w:t>
      </w:r>
    </w:p>
    <w:p w14:paraId="07A36B49" w14:textId="3C9E8FCB" w:rsidR="000E44CC" w:rsidRPr="000E44CC" w:rsidRDefault="000E44CC" w:rsidP="000E44CC">
      <w:pPr>
        <w:pStyle w:val="ListParagraph"/>
        <w:numPr>
          <w:ilvl w:val="0"/>
          <w:numId w:val="18"/>
        </w:numPr>
        <w:suppressAutoHyphens/>
        <w:ind w:left="-630" w:hanging="90"/>
        <w:jc w:val="both"/>
        <w:rPr>
          <w:rFonts w:asciiTheme="minorHAnsi" w:hAnsiTheme="minorHAnsi" w:cstheme="minorHAnsi"/>
          <w:bCs/>
          <w:color w:val="444444"/>
          <w:sz w:val="18"/>
          <w:szCs w:val="18"/>
        </w:rPr>
      </w:pPr>
      <w:r w:rsidRPr="000E44CC">
        <w:rPr>
          <w:rFonts w:asciiTheme="minorHAnsi" w:hAnsiTheme="minorHAnsi" w:cstheme="minorHAnsi"/>
          <w:bCs/>
          <w:color w:val="444444"/>
          <w:sz w:val="18"/>
          <w:szCs w:val="18"/>
        </w:rPr>
        <w:t>Denumirea si locatia hotelurilor se pot modifica pana in momentul plecarii. Detaliile finale vor fi afisate in informarea de plecare.</w:t>
      </w:r>
    </w:p>
    <w:p w14:paraId="12353254"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Hotelul isi rezerva dreptul de a solicita fiecarui turist o suma cash sau o copie a cartii de credit personale, ca garantie pentru cheltuielile suplimentare ce urmeaza a fi facute pe parcursul sederii.</w:t>
      </w:r>
    </w:p>
    <w:p w14:paraId="22468B12" w14:textId="77777777" w:rsidR="00F3723F"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13682EA3" w14:textId="6FE0E88E" w:rsidR="00EB4426" w:rsidRPr="00F3723F"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F3723F">
        <w:rPr>
          <w:rFonts w:asciiTheme="minorHAnsi" w:hAnsiTheme="minorHAnsi" w:cstheme="minorHAns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ED1F21E"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Acest program nu este recomandat persoanelor cu mobilitate redusa.</w:t>
      </w:r>
    </w:p>
    <w:p w14:paraId="774226A3"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3FD12ED4"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hAnsiTheme="minorHAnsi" w:cstheme="minorHAnsi"/>
          <w:color w:val="444444"/>
          <w:sz w:val="18"/>
          <w:szCs w:val="18"/>
        </w:rPr>
        <w:t>Nu sunt necesare vaccinari speciale pentru aceasta destinatie;</w:t>
      </w:r>
    </w:p>
    <w:p w14:paraId="56FE5F58" w14:textId="4DE42AC5"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eastAsia="Tahoma" w:hAnsiTheme="minorHAnsi" w:cstheme="minorHAnsi"/>
          <w:color w:val="444444"/>
          <w:sz w:val="18"/>
          <w:szCs w:val="18"/>
        </w:rPr>
        <w:t xml:space="preserve">Pentru majoritatea </w:t>
      </w:r>
      <w:r w:rsidR="00A101C9">
        <w:rPr>
          <w:rFonts w:asciiTheme="minorHAnsi" w:eastAsia="Tahoma" w:hAnsiTheme="minorHAnsi" w:cstheme="minorHAnsi"/>
          <w:color w:val="444444"/>
          <w:sz w:val="18"/>
          <w:szCs w:val="18"/>
        </w:rPr>
        <w:t>circuitelor</w:t>
      </w:r>
      <w:r w:rsidRPr="00EB4426">
        <w:rPr>
          <w:rFonts w:asciiTheme="minorHAnsi" w:eastAsia="Tahoma" w:hAnsiTheme="minorHAnsi" w:cstheme="minorHAnsi"/>
          <w:color w:val="444444"/>
          <w:sz w:val="18"/>
          <w:szCs w:val="18"/>
        </w:rPr>
        <w:t>, copiii in varsta de 6 - 12 ani, beneficiaza de reducere, numai pentru cazare in camera cu doi adulti.</w:t>
      </w:r>
    </w:p>
    <w:p w14:paraId="779C951F" w14:textId="77777777" w:rsidR="00EB4426" w:rsidRPr="00EB4426" w:rsidRDefault="00EB4426" w:rsidP="00A82C49">
      <w:pPr>
        <w:pStyle w:val="ListParagraph"/>
        <w:numPr>
          <w:ilvl w:val="0"/>
          <w:numId w:val="18"/>
        </w:numPr>
        <w:ind w:left="-630" w:hanging="90"/>
        <w:jc w:val="both"/>
        <w:rPr>
          <w:rFonts w:asciiTheme="minorHAnsi" w:hAnsiTheme="minorHAnsi" w:cstheme="minorHAnsi"/>
          <w:color w:val="444444"/>
          <w:sz w:val="18"/>
          <w:szCs w:val="18"/>
        </w:rPr>
      </w:pPr>
      <w:r w:rsidRPr="00EB4426">
        <w:rPr>
          <w:rFonts w:asciiTheme="minorHAnsi" w:eastAsia="Tahoma" w:hAnsiTheme="minorHAnsi" w:cstheme="minorHAnsi"/>
          <w:color w:val="444444"/>
          <w:sz w:val="18"/>
          <w:szCs w:val="18"/>
        </w:rPr>
        <w:t>Pentru reducerea de grup, toti turistii din acel grup trebuie sa fie inscrisi pe acelasi program, aceeasi data de plecare si aceeasi rezervare.</w:t>
      </w:r>
    </w:p>
    <w:bookmarkEnd w:id="12"/>
    <w:p w14:paraId="4D11C484" w14:textId="77777777" w:rsidR="00EB4426" w:rsidRPr="00EB4426" w:rsidRDefault="00EB4426" w:rsidP="00A82C49">
      <w:pPr>
        <w:ind w:left="-630" w:hanging="90"/>
        <w:jc w:val="both"/>
        <w:rPr>
          <w:rFonts w:asciiTheme="minorHAnsi" w:hAnsiTheme="minorHAnsi" w:cstheme="minorHAnsi"/>
          <w:b/>
          <w:i/>
          <w:color w:val="444444"/>
          <w:sz w:val="18"/>
          <w:szCs w:val="18"/>
          <w:u w:val="single"/>
          <w:lang w:val="it-IT"/>
        </w:rPr>
      </w:pPr>
    </w:p>
    <w:p w14:paraId="3DACD857" w14:textId="77777777" w:rsidR="00EB4426" w:rsidRPr="00EB4426" w:rsidRDefault="00EB4426" w:rsidP="00A82C49">
      <w:pPr>
        <w:ind w:left="-720"/>
        <w:jc w:val="both"/>
        <w:rPr>
          <w:rFonts w:asciiTheme="minorHAnsi" w:hAnsiTheme="minorHAnsi" w:cstheme="minorHAnsi"/>
          <w:color w:val="444444"/>
          <w:sz w:val="18"/>
          <w:szCs w:val="18"/>
        </w:rPr>
      </w:pPr>
      <w:r w:rsidRPr="00EB4426">
        <w:rPr>
          <w:rFonts w:asciiTheme="minorHAnsi" w:hAnsiTheme="minorHAnsi" w:cstheme="minorHAnsi"/>
          <w:b/>
          <w:i/>
          <w:color w:val="444444"/>
          <w:sz w:val="18"/>
          <w:szCs w:val="18"/>
          <w:u w:val="single"/>
          <w:lang w:val="it-IT"/>
        </w:rPr>
        <w:t>Recomandam incheierea asigurarii Travel (storno + medicala) pentru a va proteja atat inainte de plecare, in cazul anularii calatoriei, cat si dupa plecare in cazul unei situatii neprevazute!</w:t>
      </w:r>
    </w:p>
    <w:p w14:paraId="1F994536" w14:textId="05A4FBA6" w:rsidR="00440C26" w:rsidRPr="00EB4426" w:rsidRDefault="00440C26" w:rsidP="00A82C49">
      <w:pPr>
        <w:pStyle w:val="BodyText"/>
        <w:spacing w:after="0"/>
        <w:ind w:left="-630" w:hanging="90"/>
        <w:jc w:val="both"/>
        <w:rPr>
          <w:rFonts w:asciiTheme="minorHAnsi" w:eastAsia="Tahoma" w:hAnsiTheme="minorHAnsi" w:cstheme="minorHAnsi"/>
          <w:color w:val="444444"/>
          <w:sz w:val="18"/>
          <w:szCs w:val="18"/>
        </w:rPr>
      </w:pPr>
    </w:p>
    <w:sectPr w:rsidR="00440C26" w:rsidRPr="00EB4426" w:rsidSect="0097751E">
      <w:headerReference w:type="even" r:id="rId14"/>
      <w:headerReference w:type="default" r:id="rId15"/>
      <w:footerReference w:type="default" r:id="rId16"/>
      <w:headerReference w:type="first" r:id="rId17"/>
      <w:pgSz w:w="11909" w:h="16834" w:code="9"/>
      <w:pgMar w:top="1152" w:right="576" w:bottom="1152"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F1451" w14:textId="77777777" w:rsidR="00D76ACF" w:rsidRDefault="00D76ACF" w:rsidP="00F32BE7">
      <w:r>
        <w:separator/>
      </w:r>
    </w:p>
  </w:endnote>
  <w:endnote w:type="continuationSeparator" w:id="0">
    <w:p w14:paraId="3CDBC8C2" w14:textId="77777777" w:rsidR="00D76ACF" w:rsidRDefault="00D76ACF"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985E60" w:rsidRPr="000E7600" w:rsidRDefault="00985E60" w:rsidP="0028137C">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C7155" w14:textId="77777777" w:rsidR="00D76ACF" w:rsidRDefault="00D76ACF" w:rsidP="00F32BE7">
      <w:r>
        <w:separator/>
      </w:r>
    </w:p>
  </w:footnote>
  <w:footnote w:type="continuationSeparator" w:id="0">
    <w:p w14:paraId="0EF60335" w14:textId="77777777" w:rsidR="00D76ACF" w:rsidRDefault="00D76ACF"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CF5561">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F485" w14:textId="6F64F4CF" w:rsidR="00985E60" w:rsidRPr="003A7DB7" w:rsidRDefault="00985E60" w:rsidP="006F1DE9">
    <w:pPr>
      <w:tabs>
        <w:tab w:val="left" w:pos="61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CF5561">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28477B7"/>
    <w:multiLevelType w:val="hybridMultilevel"/>
    <w:tmpl w:val="99282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BE3BB7"/>
    <w:multiLevelType w:val="hybridMultilevel"/>
    <w:tmpl w:val="431CF902"/>
    <w:lvl w:ilvl="0" w:tplc="F794AD7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EF77FB"/>
    <w:multiLevelType w:val="hybridMultilevel"/>
    <w:tmpl w:val="0C4289D2"/>
    <w:lvl w:ilvl="0" w:tplc="6C0C6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7"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5F451B0E"/>
    <w:multiLevelType w:val="hybridMultilevel"/>
    <w:tmpl w:val="206E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77743"/>
    <w:multiLevelType w:val="hybridMultilevel"/>
    <w:tmpl w:val="79006852"/>
    <w:lvl w:ilvl="0" w:tplc="F794AD7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B80B91"/>
    <w:multiLevelType w:val="hybridMultilevel"/>
    <w:tmpl w:val="E6747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27843"/>
    <w:multiLevelType w:val="hybridMultilevel"/>
    <w:tmpl w:val="047C77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A3F0A"/>
    <w:multiLevelType w:val="hybridMultilevel"/>
    <w:tmpl w:val="A4CEE29E"/>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138BB"/>
    <w:multiLevelType w:val="hybridMultilevel"/>
    <w:tmpl w:val="3DB46DCC"/>
    <w:lvl w:ilvl="0" w:tplc="6C0C63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8"/>
    <w:lvlOverride w:ilvl="0">
      <w:startOverride w:val="1"/>
    </w:lvlOverride>
  </w:num>
  <w:num w:numId="4">
    <w:abstractNumId w:val="25"/>
  </w:num>
  <w:num w:numId="5">
    <w:abstractNumId w:val="11"/>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0"/>
  </w:num>
  <w:num w:numId="11">
    <w:abstractNumId w:val="7"/>
  </w:num>
  <w:num w:numId="12">
    <w:abstractNumId w:val="21"/>
  </w:num>
  <w:num w:numId="13">
    <w:abstractNumId w:val="5"/>
  </w:num>
  <w:num w:numId="14">
    <w:abstractNumId w:val="4"/>
  </w:num>
  <w:num w:numId="15">
    <w:abstractNumId w:val="19"/>
  </w:num>
  <w:num w:numId="16">
    <w:abstractNumId w:val="10"/>
  </w:num>
  <w:num w:numId="17">
    <w:abstractNumId w:val="23"/>
  </w:num>
  <w:num w:numId="18">
    <w:abstractNumId w:val="2"/>
  </w:num>
  <w:num w:numId="19">
    <w:abstractNumId w:val="15"/>
  </w:num>
  <w:num w:numId="20">
    <w:abstractNumId w:val="18"/>
  </w:num>
  <w:num w:numId="21">
    <w:abstractNumId w:val="12"/>
  </w:num>
  <w:num w:numId="22">
    <w:abstractNumId w:val="27"/>
  </w:num>
  <w:num w:numId="23">
    <w:abstractNumId w:val="14"/>
  </w:num>
  <w:num w:numId="24">
    <w:abstractNumId w:val="24"/>
  </w:num>
  <w:num w:numId="25">
    <w:abstractNumId w:val="3"/>
  </w:num>
  <w:num w:numId="26">
    <w:abstractNumId w:val="17"/>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4426"/>
    <w:rsid w:val="00016D2A"/>
    <w:rsid w:val="00017AC5"/>
    <w:rsid w:val="00020DC9"/>
    <w:rsid w:val="000221A4"/>
    <w:rsid w:val="00024E65"/>
    <w:rsid w:val="00030359"/>
    <w:rsid w:val="00035A61"/>
    <w:rsid w:val="00036378"/>
    <w:rsid w:val="00036684"/>
    <w:rsid w:val="00036F21"/>
    <w:rsid w:val="00040F6D"/>
    <w:rsid w:val="00044999"/>
    <w:rsid w:val="000539AE"/>
    <w:rsid w:val="00056E0A"/>
    <w:rsid w:val="00060453"/>
    <w:rsid w:val="0007115F"/>
    <w:rsid w:val="0007119B"/>
    <w:rsid w:val="000747C1"/>
    <w:rsid w:val="00081318"/>
    <w:rsid w:val="00083DF4"/>
    <w:rsid w:val="00092690"/>
    <w:rsid w:val="000A1EF1"/>
    <w:rsid w:val="000A3DF7"/>
    <w:rsid w:val="000A656A"/>
    <w:rsid w:val="000B2EBD"/>
    <w:rsid w:val="000B6A2B"/>
    <w:rsid w:val="000C5E65"/>
    <w:rsid w:val="000C67CE"/>
    <w:rsid w:val="000C78B6"/>
    <w:rsid w:val="000D10EA"/>
    <w:rsid w:val="000D12BB"/>
    <w:rsid w:val="000D4059"/>
    <w:rsid w:val="000D4A3F"/>
    <w:rsid w:val="000D61B0"/>
    <w:rsid w:val="000E21A1"/>
    <w:rsid w:val="000E21E5"/>
    <w:rsid w:val="000E295D"/>
    <w:rsid w:val="000E44CC"/>
    <w:rsid w:val="000E62D9"/>
    <w:rsid w:val="000E746E"/>
    <w:rsid w:val="00102AE5"/>
    <w:rsid w:val="00103E17"/>
    <w:rsid w:val="00112457"/>
    <w:rsid w:val="0011287D"/>
    <w:rsid w:val="00115F10"/>
    <w:rsid w:val="00117AFA"/>
    <w:rsid w:val="00122823"/>
    <w:rsid w:val="00126DBA"/>
    <w:rsid w:val="00133CFD"/>
    <w:rsid w:val="00133E02"/>
    <w:rsid w:val="00140ED8"/>
    <w:rsid w:val="001422D6"/>
    <w:rsid w:val="0014747F"/>
    <w:rsid w:val="00150FF8"/>
    <w:rsid w:val="001517EB"/>
    <w:rsid w:val="001549A9"/>
    <w:rsid w:val="00162C92"/>
    <w:rsid w:val="00162FCD"/>
    <w:rsid w:val="001633ED"/>
    <w:rsid w:val="00163DB9"/>
    <w:rsid w:val="001655E5"/>
    <w:rsid w:val="00170B98"/>
    <w:rsid w:val="00172A5B"/>
    <w:rsid w:val="00172EB7"/>
    <w:rsid w:val="00177674"/>
    <w:rsid w:val="001776B0"/>
    <w:rsid w:val="0018060F"/>
    <w:rsid w:val="00181BBA"/>
    <w:rsid w:val="00181F6F"/>
    <w:rsid w:val="001909A0"/>
    <w:rsid w:val="00190FAC"/>
    <w:rsid w:val="00191DA0"/>
    <w:rsid w:val="00193671"/>
    <w:rsid w:val="00197EDE"/>
    <w:rsid w:val="001A05AB"/>
    <w:rsid w:val="001A0CDB"/>
    <w:rsid w:val="001A4C0F"/>
    <w:rsid w:val="001A550A"/>
    <w:rsid w:val="001A6BF6"/>
    <w:rsid w:val="001B4D53"/>
    <w:rsid w:val="001B741C"/>
    <w:rsid w:val="001C3E4B"/>
    <w:rsid w:val="001C6178"/>
    <w:rsid w:val="001D407B"/>
    <w:rsid w:val="001D6E85"/>
    <w:rsid w:val="001E105C"/>
    <w:rsid w:val="001E21E8"/>
    <w:rsid w:val="001E2490"/>
    <w:rsid w:val="001E2569"/>
    <w:rsid w:val="001E6FDB"/>
    <w:rsid w:val="001F0DAB"/>
    <w:rsid w:val="001F1BB1"/>
    <w:rsid w:val="001F2FBA"/>
    <w:rsid w:val="00203A1D"/>
    <w:rsid w:val="00204444"/>
    <w:rsid w:val="00206AFB"/>
    <w:rsid w:val="0021164E"/>
    <w:rsid w:val="002125E0"/>
    <w:rsid w:val="0021313C"/>
    <w:rsid w:val="002265CF"/>
    <w:rsid w:val="00232331"/>
    <w:rsid w:val="00234733"/>
    <w:rsid w:val="002404CB"/>
    <w:rsid w:val="002422B4"/>
    <w:rsid w:val="00254336"/>
    <w:rsid w:val="00254B48"/>
    <w:rsid w:val="00257F0E"/>
    <w:rsid w:val="00263DAA"/>
    <w:rsid w:val="002645F0"/>
    <w:rsid w:val="00267582"/>
    <w:rsid w:val="0028137C"/>
    <w:rsid w:val="00281898"/>
    <w:rsid w:val="00281EBE"/>
    <w:rsid w:val="002836B9"/>
    <w:rsid w:val="00287C04"/>
    <w:rsid w:val="002915CE"/>
    <w:rsid w:val="00293051"/>
    <w:rsid w:val="00297BCD"/>
    <w:rsid w:val="002A1E61"/>
    <w:rsid w:val="002A233F"/>
    <w:rsid w:val="002A4803"/>
    <w:rsid w:val="002A5EF7"/>
    <w:rsid w:val="002B2077"/>
    <w:rsid w:val="002B30A4"/>
    <w:rsid w:val="002B3300"/>
    <w:rsid w:val="002B613E"/>
    <w:rsid w:val="002C03E4"/>
    <w:rsid w:val="002C07A2"/>
    <w:rsid w:val="002C34E4"/>
    <w:rsid w:val="002C415C"/>
    <w:rsid w:val="002C4982"/>
    <w:rsid w:val="002C569B"/>
    <w:rsid w:val="002C5CBA"/>
    <w:rsid w:val="002C630A"/>
    <w:rsid w:val="002D7728"/>
    <w:rsid w:val="002D7A34"/>
    <w:rsid w:val="002E07C9"/>
    <w:rsid w:val="002E1989"/>
    <w:rsid w:val="002E2B72"/>
    <w:rsid w:val="002E46AF"/>
    <w:rsid w:val="002E50B5"/>
    <w:rsid w:val="002F0A47"/>
    <w:rsid w:val="002F0F3C"/>
    <w:rsid w:val="002F2B81"/>
    <w:rsid w:val="002F39C5"/>
    <w:rsid w:val="003051D7"/>
    <w:rsid w:val="0031087B"/>
    <w:rsid w:val="003146E0"/>
    <w:rsid w:val="00315D9A"/>
    <w:rsid w:val="00320F09"/>
    <w:rsid w:val="00321F5B"/>
    <w:rsid w:val="00324495"/>
    <w:rsid w:val="0032470F"/>
    <w:rsid w:val="00327664"/>
    <w:rsid w:val="003377D4"/>
    <w:rsid w:val="00340465"/>
    <w:rsid w:val="00340C7C"/>
    <w:rsid w:val="00341C85"/>
    <w:rsid w:val="003423CA"/>
    <w:rsid w:val="00343424"/>
    <w:rsid w:val="00343EA8"/>
    <w:rsid w:val="00347C7F"/>
    <w:rsid w:val="00361BAA"/>
    <w:rsid w:val="00365A04"/>
    <w:rsid w:val="003665D8"/>
    <w:rsid w:val="00376345"/>
    <w:rsid w:val="00377935"/>
    <w:rsid w:val="00380D0F"/>
    <w:rsid w:val="00381CC9"/>
    <w:rsid w:val="0038248C"/>
    <w:rsid w:val="00382A0A"/>
    <w:rsid w:val="00385F96"/>
    <w:rsid w:val="00387FE7"/>
    <w:rsid w:val="00391A8E"/>
    <w:rsid w:val="00393AA6"/>
    <w:rsid w:val="003943E6"/>
    <w:rsid w:val="00394775"/>
    <w:rsid w:val="00396959"/>
    <w:rsid w:val="003A0A4E"/>
    <w:rsid w:val="003A0C8A"/>
    <w:rsid w:val="003A429A"/>
    <w:rsid w:val="003A7DB7"/>
    <w:rsid w:val="003B2734"/>
    <w:rsid w:val="003B3402"/>
    <w:rsid w:val="003C2A3B"/>
    <w:rsid w:val="003C2CFC"/>
    <w:rsid w:val="003C35CD"/>
    <w:rsid w:val="003C3ABB"/>
    <w:rsid w:val="003C765C"/>
    <w:rsid w:val="003C7E5F"/>
    <w:rsid w:val="003D00D2"/>
    <w:rsid w:val="003D231D"/>
    <w:rsid w:val="003D3A94"/>
    <w:rsid w:val="003D565B"/>
    <w:rsid w:val="003E405D"/>
    <w:rsid w:val="003E467B"/>
    <w:rsid w:val="003E5746"/>
    <w:rsid w:val="003E7F0E"/>
    <w:rsid w:val="003F1B4C"/>
    <w:rsid w:val="003F64BB"/>
    <w:rsid w:val="004012DC"/>
    <w:rsid w:val="004019A5"/>
    <w:rsid w:val="00404933"/>
    <w:rsid w:val="00405717"/>
    <w:rsid w:val="00407329"/>
    <w:rsid w:val="00411194"/>
    <w:rsid w:val="004112D1"/>
    <w:rsid w:val="004147DE"/>
    <w:rsid w:val="00417836"/>
    <w:rsid w:val="00417CDB"/>
    <w:rsid w:val="004275F2"/>
    <w:rsid w:val="00430FA7"/>
    <w:rsid w:val="00431401"/>
    <w:rsid w:val="00434A09"/>
    <w:rsid w:val="00440C26"/>
    <w:rsid w:val="00441853"/>
    <w:rsid w:val="00441AFD"/>
    <w:rsid w:val="00441E09"/>
    <w:rsid w:val="00442C7B"/>
    <w:rsid w:val="004466EA"/>
    <w:rsid w:val="00450455"/>
    <w:rsid w:val="00454339"/>
    <w:rsid w:val="0045763F"/>
    <w:rsid w:val="00461692"/>
    <w:rsid w:val="00465ACC"/>
    <w:rsid w:val="0047329E"/>
    <w:rsid w:val="00477E52"/>
    <w:rsid w:val="00482943"/>
    <w:rsid w:val="00485E0B"/>
    <w:rsid w:val="004872F9"/>
    <w:rsid w:val="00497406"/>
    <w:rsid w:val="004A7761"/>
    <w:rsid w:val="004B0F4B"/>
    <w:rsid w:val="004B1F5E"/>
    <w:rsid w:val="004B6707"/>
    <w:rsid w:val="004B7875"/>
    <w:rsid w:val="004C0D77"/>
    <w:rsid w:val="004C1DA1"/>
    <w:rsid w:val="004C3231"/>
    <w:rsid w:val="004D0A15"/>
    <w:rsid w:val="004D0AAB"/>
    <w:rsid w:val="004D12E8"/>
    <w:rsid w:val="004D20B1"/>
    <w:rsid w:val="004D2F35"/>
    <w:rsid w:val="004D5830"/>
    <w:rsid w:val="004D7A49"/>
    <w:rsid w:val="004E0810"/>
    <w:rsid w:val="004E0C91"/>
    <w:rsid w:val="004E14EE"/>
    <w:rsid w:val="004E2CBE"/>
    <w:rsid w:val="004E4699"/>
    <w:rsid w:val="004E6891"/>
    <w:rsid w:val="004F1872"/>
    <w:rsid w:val="004F4AE7"/>
    <w:rsid w:val="004F665B"/>
    <w:rsid w:val="004F68C6"/>
    <w:rsid w:val="00500D6D"/>
    <w:rsid w:val="005035C0"/>
    <w:rsid w:val="00503A08"/>
    <w:rsid w:val="00504B0F"/>
    <w:rsid w:val="00505117"/>
    <w:rsid w:val="00510DC9"/>
    <w:rsid w:val="005111CA"/>
    <w:rsid w:val="00513F85"/>
    <w:rsid w:val="00523B04"/>
    <w:rsid w:val="00524347"/>
    <w:rsid w:val="0052555A"/>
    <w:rsid w:val="00526FF5"/>
    <w:rsid w:val="00527BBB"/>
    <w:rsid w:val="00527E98"/>
    <w:rsid w:val="005320CF"/>
    <w:rsid w:val="0053246F"/>
    <w:rsid w:val="00535AB3"/>
    <w:rsid w:val="00544DC1"/>
    <w:rsid w:val="005523BD"/>
    <w:rsid w:val="005529AD"/>
    <w:rsid w:val="005539A5"/>
    <w:rsid w:val="00554D73"/>
    <w:rsid w:val="0055652C"/>
    <w:rsid w:val="005572B5"/>
    <w:rsid w:val="0056082A"/>
    <w:rsid w:val="00562D09"/>
    <w:rsid w:val="0056396F"/>
    <w:rsid w:val="00574E0B"/>
    <w:rsid w:val="00574E7B"/>
    <w:rsid w:val="005758A6"/>
    <w:rsid w:val="00576F65"/>
    <w:rsid w:val="00577483"/>
    <w:rsid w:val="00581869"/>
    <w:rsid w:val="005831EB"/>
    <w:rsid w:val="0058628A"/>
    <w:rsid w:val="00586D06"/>
    <w:rsid w:val="0059412A"/>
    <w:rsid w:val="005A003E"/>
    <w:rsid w:val="005A208B"/>
    <w:rsid w:val="005B27A6"/>
    <w:rsid w:val="005B2EFB"/>
    <w:rsid w:val="005B37A6"/>
    <w:rsid w:val="005C062F"/>
    <w:rsid w:val="005C28FA"/>
    <w:rsid w:val="005C3292"/>
    <w:rsid w:val="005C4B51"/>
    <w:rsid w:val="005C4C61"/>
    <w:rsid w:val="005C672F"/>
    <w:rsid w:val="005C7F93"/>
    <w:rsid w:val="005D12BB"/>
    <w:rsid w:val="005D1DAA"/>
    <w:rsid w:val="005D2655"/>
    <w:rsid w:val="005D3E1D"/>
    <w:rsid w:val="005D4D73"/>
    <w:rsid w:val="005D7FC4"/>
    <w:rsid w:val="005F014C"/>
    <w:rsid w:val="005F2E77"/>
    <w:rsid w:val="005F544E"/>
    <w:rsid w:val="005F55B0"/>
    <w:rsid w:val="00600785"/>
    <w:rsid w:val="006010DC"/>
    <w:rsid w:val="00604F52"/>
    <w:rsid w:val="00607DE5"/>
    <w:rsid w:val="00607E2B"/>
    <w:rsid w:val="00610BAD"/>
    <w:rsid w:val="006120F8"/>
    <w:rsid w:val="0061289B"/>
    <w:rsid w:val="006213CD"/>
    <w:rsid w:val="006223DD"/>
    <w:rsid w:val="00624F50"/>
    <w:rsid w:val="00630C4C"/>
    <w:rsid w:val="00630D98"/>
    <w:rsid w:val="006322E5"/>
    <w:rsid w:val="00632331"/>
    <w:rsid w:val="00634127"/>
    <w:rsid w:val="00635C7E"/>
    <w:rsid w:val="00645A12"/>
    <w:rsid w:val="006460D3"/>
    <w:rsid w:val="0065596F"/>
    <w:rsid w:val="00661E93"/>
    <w:rsid w:val="0066381F"/>
    <w:rsid w:val="00664A18"/>
    <w:rsid w:val="00665842"/>
    <w:rsid w:val="00667967"/>
    <w:rsid w:val="00672539"/>
    <w:rsid w:val="006740B7"/>
    <w:rsid w:val="00675C6B"/>
    <w:rsid w:val="00681AC3"/>
    <w:rsid w:val="00693376"/>
    <w:rsid w:val="00696CCD"/>
    <w:rsid w:val="006A788A"/>
    <w:rsid w:val="006B1785"/>
    <w:rsid w:val="006C3D5D"/>
    <w:rsid w:val="006D1BAB"/>
    <w:rsid w:val="006D1C6C"/>
    <w:rsid w:val="006D3C4F"/>
    <w:rsid w:val="006E0FA3"/>
    <w:rsid w:val="006E6CC4"/>
    <w:rsid w:val="006F1DE9"/>
    <w:rsid w:val="006F2F1A"/>
    <w:rsid w:val="006F4651"/>
    <w:rsid w:val="006F4B21"/>
    <w:rsid w:val="006F6798"/>
    <w:rsid w:val="007004D4"/>
    <w:rsid w:val="007059C5"/>
    <w:rsid w:val="00706199"/>
    <w:rsid w:val="00712F7E"/>
    <w:rsid w:val="007158B2"/>
    <w:rsid w:val="00715DA4"/>
    <w:rsid w:val="0071617D"/>
    <w:rsid w:val="00716241"/>
    <w:rsid w:val="00717876"/>
    <w:rsid w:val="00723CF4"/>
    <w:rsid w:val="00725673"/>
    <w:rsid w:val="00727734"/>
    <w:rsid w:val="0073527D"/>
    <w:rsid w:val="0073790F"/>
    <w:rsid w:val="007428CE"/>
    <w:rsid w:val="007448D7"/>
    <w:rsid w:val="0074579A"/>
    <w:rsid w:val="00745A18"/>
    <w:rsid w:val="00745F21"/>
    <w:rsid w:val="007463ED"/>
    <w:rsid w:val="007519FB"/>
    <w:rsid w:val="0075266B"/>
    <w:rsid w:val="0075646C"/>
    <w:rsid w:val="00757F85"/>
    <w:rsid w:val="0076172A"/>
    <w:rsid w:val="00770659"/>
    <w:rsid w:val="00771CE3"/>
    <w:rsid w:val="00772A69"/>
    <w:rsid w:val="00774D0D"/>
    <w:rsid w:val="0077780F"/>
    <w:rsid w:val="00784EBE"/>
    <w:rsid w:val="00786910"/>
    <w:rsid w:val="0079026A"/>
    <w:rsid w:val="00790D9C"/>
    <w:rsid w:val="00790FCC"/>
    <w:rsid w:val="0079265B"/>
    <w:rsid w:val="00796F3E"/>
    <w:rsid w:val="00797F6B"/>
    <w:rsid w:val="007A1AFB"/>
    <w:rsid w:val="007A3925"/>
    <w:rsid w:val="007A4F6B"/>
    <w:rsid w:val="007A5581"/>
    <w:rsid w:val="007A6416"/>
    <w:rsid w:val="007A6D01"/>
    <w:rsid w:val="007A7624"/>
    <w:rsid w:val="007B0885"/>
    <w:rsid w:val="007B0BA8"/>
    <w:rsid w:val="007B2345"/>
    <w:rsid w:val="007B59FA"/>
    <w:rsid w:val="007C4253"/>
    <w:rsid w:val="007C44F3"/>
    <w:rsid w:val="007C709D"/>
    <w:rsid w:val="007C794F"/>
    <w:rsid w:val="007D0AF0"/>
    <w:rsid w:val="007D0BD0"/>
    <w:rsid w:val="007D3B38"/>
    <w:rsid w:val="007D46E7"/>
    <w:rsid w:val="007D7947"/>
    <w:rsid w:val="007D7CC5"/>
    <w:rsid w:val="007E5144"/>
    <w:rsid w:val="007F075D"/>
    <w:rsid w:val="007F1329"/>
    <w:rsid w:val="007F42AF"/>
    <w:rsid w:val="007F515D"/>
    <w:rsid w:val="007F5E6F"/>
    <w:rsid w:val="00803937"/>
    <w:rsid w:val="00823EB1"/>
    <w:rsid w:val="00831047"/>
    <w:rsid w:val="008322BD"/>
    <w:rsid w:val="008326B8"/>
    <w:rsid w:val="00835747"/>
    <w:rsid w:val="00836946"/>
    <w:rsid w:val="008404E2"/>
    <w:rsid w:val="00842637"/>
    <w:rsid w:val="0084791A"/>
    <w:rsid w:val="00847DFB"/>
    <w:rsid w:val="008565ED"/>
    <w:rsid w:val="00857AC3"/>
    <w:rsid w:val="0086468F"/>
    <w:rsid w:val="00864AFA"/>
    <w:rsid w:val="008664A0"/>
    <w:rsid w:val="00867388"/>
    <w:rsid w:val="00875EE1"/>
    <w:rsid w:val="0088219F"/>
    <w:rsid w:val="008842C5"/>
    <w:rsid w:val="0088579E"/>
    <w:rsid w:val="00885FCB"/>
    <w:rsid w:val="0088684C"/>
    <w:rsid w:val="00892972"/>
    <w:rsid w:val="008B0081"/>
    <w:rsid w:val="008B3D1C"/>
    <w:rsid w:val="008B42E3"/>
    <w:rsid w:val="008B7482"/>
    <w:rsid w:val="008B79E0"/>
    <w:rsid w:val="008C151E"/>
    <w:rsid w:val="008C38E7"/>
    <w:rsid w:val="008C6DA0"/>
    <w:rsid w:val="008C7383"/>
    <w:rsid w:val="008D053A"/>
    <w:rsid w:val="008D48AD"/>
    <w:rsid w:val="008E015E"/>
    <w:rsid w:val="008E349A"/>
    <w:rsid w:val="008E641A"/>
    <w:rsid w:val="008E6F3A"/>
    <w:rsid w:val="008F1579"/>
    <w:rsid w:val="008F38CA"/>
    <w:rsid w:val="008F3A4A"/>
    <w:rsid w:val="008F4204"/>
    <w:rsid w:val="008F5C93"/>
    <w:rsid w:val="0090574F"/>
    <w:rsid w:val="009116A5"/>
    <w:rsid w:val="00923B1D"/>
    <w:rsid w:val="00923D55"/>
    <w:rsid w:val="00925BD6"/>
    <w:rsid w:val="00926DEA"/>
    <w:rsid w:val="00927792"/>
    <w:rsid w:val="00932A30"/>
    <w:rsid w:val="00933569"/>
    <w:rsid w:val="009500DE"/>
    <w:rsid w:val="009504F9"/>
    <w:rsid w:val="00955DBC"/>
    <w:rsid w:val="0096290D"/>
    <w:rsid w:val="00963A55"/>
    <w:rsid w:val="00972A18"/>
    <w:rsid w:val="00975F01"/>
    <w:rsid w:val="009761E3"/>
    <w:rsid w:val="00977474"/>
    <w:rsid w:val="0097751E"/>
    <w:rsid w:val="00982975"/>
    <w:rsid w:val="00985E60"/>
    <w:rsid w:val="00990685"/>
    <w:rsid w:val="00994720"/>
    <w:rsid w:val="0099788C"/>
    <w:rsid w:val="009978B0"/>
    <w:rsid w:val="00997BF8"/>
    <w:rsid w:val="009A05D0"/>
    <w:rsid w:val="009A3D5E"/>
    <w:rsid w:val="009B0790"/>
    <w:rsid w:val="009B12E7"/>
    <w:rsid w:val="009B36E6"/>
    <w:rsid w:val="009B5FD6"/>
    <w:rsid w:val="009B7CBC"/>
    <w:rsid w:val="009B7D5E"/>
    <w:rsid w:val="009C3445"/>
    <w:rsid w:val="009C47BA"/>
    <w:rsid w:val="009C5D14"/>
    <w:rsid w:val="009C70D7"/>
    <w:rsid w:val="009C7CDB"/>
    <w:rsid w:val="009D1A85"/>
    <w:rsid w:val="009D3895"/>
    <w:rsid w:val="009D5494"/>
    <w:rsid w:val="009D54B3"/>
    <w:rsid w:val="009E1D1E"/>
    <w:rsid w:val="009E35A8"/>
    <w:rsid w:val="009E40B6"/>
    <w:rsid w:val="009F0382"/>
    <w:rsid w:val="009F116F"/>
    <w:rsid w:val="009F1740"/>
    <w:rsid w:val="009F1EB2"/>
    <w:rsid w:val="009F4208"/>
    <w:rsid w:val="009F496F"/>
    <w:rsid w:val="00A101C9"/>
    <w:rsid w:val="00A122F7"/>
    <w:rsid w:val="00A2022C"/>
    <w:rsid w:val="00A25236"/>
    <w:rsid w:val="00A27CA4"/>
    <w:rsid w:val="00A27F7D"/>
    <w:rsid w:val="00A3742D"/>
    <w:rsid w:val="00A468AC"/>
    <w:rsid w:val="00A50AA2"/>
    <w:rsid w:val="00A52D40"/>
    <w:rsid w:val="00A531D0"/>
    <w:rsid w:val="00A60E54"/>
    <w:rsid w:val="00A61720"/>
    <w:rsid w:val="00A61FCA"/>
    <w:rsid w:val="00A642C3"/>
    <w:rsid w:val="00A65E9F"/>
    <w:rsid w:val="00A70085"/>
    <w:rsid w:val="00A71D71"/>
    <w:rsid w:val="00A72612"/>
    <w:rsid w:val="00A82C49"/>
    <w:rsid w:val="00A84C75"/>
    <w:rsid w:val="00A875AE"/>
    <w:rsid w:val="00A8799D"/>
    <w:rsid w:val="00A87B6E"/>
    <w:rsid w:val="00A90976"/>
    <w:rsid w:val="00A94650"/>
    <w:rsid w:val="00AA08B5"/>
    <w:rsid w:val="00AA275B"/>
    <w:rsid w:val="00AA4501"/>
    <w:rsid w:val="00AA4D20"/>
    <w:rsid w:val="00AB208E"/>
    <w:rsid w:val="00AB2243"/>
    <w:rsid w:val="00AB23A7"/>
    <w:rsid w:val="00AB7393"/>
    <w:rsid w:val="00AC44A8"/>
    <w:rsid w:val="00AC49AD"/>
    <w:rsid w:val="00AD1DC0"/>
    <w:rsid w:val="00AD5975"/>
    <w:rsid w:val="00AE31FE"/>
    <w:rsid w:val="00AE4FBB"/>
    <w:rsid w:val="00AF1121"/>
    <w:rsid w:val="00AF1524"/>
    <w:rsid w:val="00AF45A8"/>
    <w:rsid w:val="00AF5E54"/>
    <w:rsid w:val="00AF6572"/>
    <w:rsid w:val="00AF77B2"/>
    <w:rsid w:val="00B014A9"/>
    <w:rsid w:val="00B018E3"/>
    <w:rsid w:val="00B039CC"/>
    <w:rsid w:val="00B1206B"/>
    <w:rsid w:val="00B134E4"/>
    <w:rsid w:val="00B15639"/>
    <w:rsid w:val="00B177D9"/>
    <w:rsid w:val="00B20462"/>
    <w:rsid w:val="00B2197A"/>
    <w:rsid w:val="00B23E15"/>
    <w:rsid w:val="00B2419E"/>
    <w:rsid w:val="00B35BCC"/>
    <w:rsid w:val="00B37AE1"/>
    <w:rsid w:val="00B46AE1"/>
    <w:rsid w:val="00B551AF"/>
    <w:rsid w:val="00B55473"/>
    <w:rsid w:val="00B56D80"/>
    <w:rsid w:val="00B636C4"/>
    <w:rsid w:val="00B7095C"/>
    <w:rsid w:val="00B71674"/>
    <w:rsid w:val="00B71773"/>
    <w:rsid w:val="00B7250E"/>
    <w:rsid w:val="00B7421C"/>
    <w:rsid w:val="00B743DB"/>
    <w:rsid w:val="00B825AF"/>
    <w:rsid w:val="00B87DE5"/>
    <w:rsid w:val="00B90810"/>
    <w:rsid w:val="00B91C79"/>
    <w:rsid w:val="00B91D97"/>
    <w:rsid w:val="00B9260F"/>
    <w:rsid w:val="00B936CC"/>
    <w:rsid w:val="00B94496"/>
    <w:rsid w:val="00B94785"/>
    <w:rsid w:val="00BA1408"/>
    <w:rsid w:val="00BA338B"/>
    <w:rsid w:val="00BA5860"/>
    <w:rsid w:val="00BA6DFF"/>
    <w:rsid w:val="00BA7BB0"/>
    <w:rsid w:val="00BB3D85"/>
    <w:rsid w:val="00BB44C2"/>
    <w:rsid w:val="00BC0C62"/>
    <w:rsid w:val="00BC29C7"/>
    <w:rsid w:val="00BC430F"/>
    <w:rsid w:val="00BD43CC"/>
    <w:rsid w:val="00BE024A"/>
    <w:rsid w:val="00BE2A07"/>
    <w:rsid w:val="00BE43CE"/>
    <w:rsid w:val="00BE6D1D"/>
    <w:rsid w:val="00BE7EEF"/>
    <w:rsid w:val="00BF0C18"/>
    <w:rsid w:val="00BF171A"/>
    <w:rsid w:val="00BF301B"/>
    <w:rsid w:val="00BF6F91"/>
    <w:rsid w:val="00C057A4"/>
    <w:rsid w:val="00C071DF"/>
    <w:rsid w:val="00C239F7"/>
    <w:rsid w:val="00C271B8"/>
    <w:rsid w:val="00C32FF8"/>
    <w:rsid w:val="00C34D2F"/>
    <w:rsid w:val="00C41ED5"/>
    <w:rsid w:val="00C441EC"/>
    <w:rsid w:val="00C44602"/>
    <w:rsid w:val="00C451EB"/>
    <w:rsid w:val="00C45E72"/>
    <w:rsid w:val="00C5248F"/>
    <w:rsid w:val="00C5481B"/>
    <w:rsid w:val="00C567EA"/>
    <w:rsid w:val="00C5796D"/>
    <w:rsid w:val="00C662D6"/>
    <w:rsid w:val="00C707CB"/>
    <w:rsid w:val="00C70A29"/>
    <w:rsid w:val="00C76506"/>
    <w:rsid w:val="00C820F7"/>
    <w:rsid w:val="00C83E93"/>
    <w:rsid w:val="00C86BBC"/>
    <w:rsid w:val="00C90F23"/>
    <w:rsid w:val="00C9244A"/>
    <w:rsid w:val="00C9464A"/>
    <w:rsid w:val="00C947DF"/>
    <w:rsid w:val="00C94E6B"/>
    <w:rsid w:val="00C96D27"/>
    <w:rsid w:val="00CA0B07"/>
    <w:rsid w:val="00CB4C90"/>
    <w:rsid w:val="00CB5BE6"/>
    <w:rsid w:val="00CB616A"/>
    <w:rsid w:val="00CB714C"/>
    <w:rsid w:val="00CC124D"/>
    <w:rsid w:val="00CC1463"/>
    <w:rsid w:val="00CE1CBC"/>
    <w:rsid w:val="00CE4B7A"/>
    <w:rsid w:val="00CF12B7"/>
    <w:rsid w:val="00CF15E6"/>
    <w:rsid w:val="00CF3752"/>
    <w:rsid w:val="00CF5561"/>
    <w:rsid w:val="00CF7D14"/>
    <w:rsid w:val="00D00197"/>
    <w:rsid w:val="00D002FF"/>
    <w:rsid w:val="00D00489"/>
    <w:rsid w:val="00D00648"/>
    <w:rsid w:val="00D01262"/>
    <w:rsid w:val="00D0194E"/>
    <w:rsid w:val="00D06C4B"/>
    <w:rsid w:val="00D07ABF"/>
    <w:rsid w:val="00D11FE9"/>
    <w:rsid w:val="00D11FFB"/>
    <w:rsid w:val="00D13D80"/>
    <w:rsid w:val="00D2504F"/>
    <w:rsid w:val="00D26B20"/>
    <w:rsid w:val="00D31CAC"/>
    <w:rsid w:val="00D4656E"/>
    <w:rsid w:val="00D50762"/>
    <w:rsid w:val="00D511BB"/>
    <w:rsid w:val="00D51FE6"/>
    <w:rsid w:val="00D5429E"/>
    <w:rsid w:val="00D57D57"/>
    <w:rsid w:val="00D6142B"/>
    <w:rsid w:val="00D65C67"/>
    <w:rsid w:val="00D6642F"/>
    <w:rsid w:val="00D6755B"/>
    <w:rsid w:val="00D73201"/>
    <w:rsid w:val="00D75BD5"/>
    <w:rsid w:val="00D76ACF"/>
    <w:rsid w:val="00D77116"/>
    <w:rsid w:val="00D773AB"/>
    <w:rsid w:val="00D7759E"/>
    <w:rsid w:val="00D8081A"/>
    <w:rsid w:val="00D81B3B"/>
    <w:rsid w:val="00D857BD"/>
    <w:rsid w:val="00D86BE2"/>
    <w:rsid w:val="00D8735D"/>
    <w:rsid w:val="00D91A60"/>
    <w:rsid w:val="00D93217"/>
    <w:rsid w:val="00D946AA"/>
    <w:rsid w:val="00DB0BC0"/>
    <w:rsid w:val="00DB6351"/>
    <w:rsid w:val="00DC2DEA"/>
    <w:rsid w:val="00DC4442"/>
    <w:rsid w:val="00DC45A7"/>
    <w:rsid w:val="00DC6C7A"/>
    <w:rsid w:val="00DC7502"/>
    <w:rsid w:val="00DC7977"/>
    <w:rsid w:val="00DC7ABB"/>
    <w:rsid w:val="00DD75FC"/>
    <w:rsid w:val="00DE0879"/>
    <w:rsid w:val="00DE0F09"/>
    <w:rsid w:val="00DE1890"/>
    <w:rsid w:val="00DE2230"/>
    <w:rsid w:val="00DE6F37"/>
    <w:rsid w:val="00DE70F4"/>
    <w:rsid w:val="00DE7E95"/>
    <w:rsid w:val="00DF00E3"/>
    <w:rsid w:val="00DF20FD"/>
    <w:rsid w:val="00DF234B"/>
    <w:rsid w:val="00DF638B"/>
    <w:rsid w:val="00E05652"/>
    <w:rsid w:val="00E07E03"/>
    <w:rsid w:val="00E115C4"/>
    <w:rsid w:val="00E136BC"/>
    <w:rsid w:val="00E1660C"/>
    <w:rsid w:val="00E21CAB"/>
    <w:rsid w:val="00E24594"/>
    <w:rsid w:val="00E37060"/>
    <w:rsid w:val="00E378A6"/>
    <w:rsid w:val="00E41449"/>
    <w:rsid w:val="00E43EB3"/>
    <w:rsid w:val="00E5205E"/>
    <w:rsid w:val="00E52123"/>
    <w:rsid w:val="00E54CB9"/>
    <w:rsid w:val="00E55254"/>
    <w:rsid w:val="00E55AC9"/>
    <w:rsid w:val="00E6148C"/>
    <w:rsid w:val="00E717DC"/>
    <w:rsid w:val="00E7189F"/>
    <w:rsid w:val="00E77DD8"/>
    <w:rsid w:val="00E81DE9"/>
    <w:rsid w:val="00E83CDA"/>
    <w:rsid w:val="00E91047"/>
    <w:rsid w:val="00E91590"/>
    <w:rsid w:val="00E91F11"/>
    <w:rsid w:val="00E95998"/>
    <w:rsid w:val="00E96545"/>
    <w:rsid w:val="00EA117C"/>
    <w:rsid w:val="00EA2438"/>
    <w:rsid w:val="00EA43F4"/>
    <w:rsid w:val="00EA4E34"/>
    <w:rsid w:val="00EB08F8"/>
    <w:rsid w:val="00EB15BD"/>
    <w:rsid w:val="00EB1D28"/>
    <w:rsid w:val="00EB2B7F"/>
    <w:rsid w:val="00EB3A02"/>
    <w:rsid w:val="00EB4129"/>
    <w:rsid w:val="00EB4426"/>
    <w:rsid w:val="00EB4A63"/>
    <w:rsid w:val="00EB52C0"/>
    <w:rsid w:val="00EB58DA"/>
    <w:rsid w:val="00EC0391"/>
    <w:rsid w:val="00EC63AF"/>
    <w:rsid w:val="00ED0AFD"/>
    <w:rsid w:val="00ED1D57"/>
    <w:rsid w:val="00ED5AA1"/>
    <w:rsid w:val="00ED74E1"/>
    <w:rsid w:val="00EE26D9"/>
    <w:rsid w:val="00EE3FEE"/>
    <w:rsid w:val="00EE4925"/>
    <w:rsid w:val="00EF1161"/>
    <w:rsid w:val="00EF3BC6"/>
    <w:rsid w:val="00EF5D64"/>
    <w:rsid w:val="00F02101"/>
    <w:rsid w:val="00F0440B"/>
    <w:rsid w:val="00F23B51"/>
    <w:rsid w:val="00F271D9"/>
    <w:rsid w:val="00F312A8"/>
    <w:rsid w:val="00F32BE7"/>
    <w:rsid w:val="00F3723F"/>
    <w:rsid w:val="00F435DC"/>
    <w:rsid w:val="00F456AB"/>
    <w:rsid w:val="00F46585"/>
    <w:rsid w:val="00F55027"/>
    <w:rsid w:val="00F55E09"/>
    <w:rsid w:val="00F620F3"/>
    <w:rsid w:val="00F64E79"/>
    <w:rsid w:val="00F66C49"/>
    <w:rsid w:val="00F74118"/>
    <w:rsid w:val="00F7587D"/>
    <w:rsid w:val="00F8026E"/>
    <w:rsid w:val="00F82028"/>
    <w:rsid w:val="00F828D2"/>
    <w:rsid w:val="00F832C5"/>
    <w:rsid w:val="00F8375A"/>
    <w:rsid w:val="00F85A4B"/>
    <w:rsid w:val="00F860EF"/>
    <w:rsid w:val="00F921BA"/>
    <w:rsid w:val="00F92596"/>
    <w:rsid w:val="00F941F6"/>
    <w:rsid w:val="00F95879"/>
    <w:rsid w:val="00F979C2"/>
    <w:rsid w:val="00FA3C7C"/>
    <w:rsid w:val="00FA6FEF"/>
    <w:rsid w:val="00FB13AE"/>
    <w:rsid w:val="00FB1616"/>
    <w:rsid w:val="00FB2FA8"/>
    <w:rsid w:val="00FB5186"/>
    <w:rsid w:val="00FC0935"/>
    <w:rsid w:val="00FC3F87"/>
    <w:rsid w:val="00FC4ACD"/>
    <w:rsid w:val="00FD33CC"/>
    <w:rsid w:val="00FD4A19"/>
    <w:rsid w:val="00FE3A9C"/>
    <w:rsid w:val="00FF1D59"/>
    <w:rsid w:val="00FF287D"/>
    <w:rsid w:val="00FF2A01"/>
    <w:rsid w:val="00FF62C9"/>
    <w:rsid w:val="00FF6F08"/>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C2A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unhideWhenUsed/>
    <w:rsid w:val="006D3C4F"/>
    <w:pPr>
      <w:spacing w:before="100" w:beforeAutospacing="1" w:after="100" w:afterAutospacing="1"/>
    </w:pPr>
    <w:rPr>
      <w:sz w:val="24"/>
      <w:szCs w:val="24"/>
    </w:rPr>
  </w:style>
  <w:style w:type="character" w:styleId="Hyperlink">
    <w:name w:val="Hyperlink"/>
    <w:basedOn w:val="DefaultParagraphFont"/>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customStyle="1" w:styleId="Heading1Char">
    <w:name w:val="Heading 1 Char"/>
    <w:basedOn w:val="DefaultParagraphFont"/>
    <w:link w:val="Heading1"/>
    <w:uiPriority w:val="9"/>
    <w:rsid w:val="003C2A3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3F6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334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10914332">
      <w:bodyDiv w:val="1"/>
      <w:marLeft w:val="0"/>
      <w:marRight w:val="0"/>
      <w:marTop w:val="0"/>
      <w:marBottom w:val="0"/>
      <w:divBdr>
        <w:top w:val="none" w:sz="0" w:space="0" w:color="auto"/>
        <w:left w:val="none" w:sz="0" w:space="0" w:color="auto"/>
        <w:bottom w:val="none" w:sz="0" w:space="0" w:color="auto"/>
        <w:right w:val="none" w:sz="0" w:space="0" w:color="auto"/>
      </w:divBdr>
      <w:divsChild>
        <w:div w:id="1997341264">
          <w:marLeft w:val="0"/>
          <w:marRight w:val="0"/>
          <w:marTop w:val="0"/>
          <w:marBottom w:val="0"/>
          <w:divBdr>
            <w:top w:val="none" w:sz="0" w:space="0" w:color="auto"/>
            <w:left w:val="none" w:sz="0" w:space="0" w:color="auto"/>
            <w:bottom w:val="none" w:sz="0" w:space="0" w:color="auto"/>
            <w:right w:val="none" w:sz="0" w:space="0" w:color="auto"/>
          </w:divBdr>
          <w:divsChild>
            <w:div w:id="616374811">
              <w:marLeft w:val="0"/>
              <w:marRight w:val="0"/>
              <w:marTop w:val="0"/>
              <w:marBottom w:val="0"/>
              <w:divBdr>
                <w:top w:val="none" w:sz="0" w:space="0" w:color="auto"/>
                <w:left w:val="none" w:sz="0" w:space="0" w:color="auto"/>
                <w:bottom w:val="none" w:sz="0" w:space="0" w:color="auto"/>
                <w:right w:val="none" w:sz="0" w:space="0" w:color="auto"/>
              </w:divBdr>
              <w:divsChild>
                <w:div w:id="1139302651">
                  <w:marLeft w:val="0"/>
                  <w:marRight w:val="0"/>
                  <w:marTop w:val="0"/>
                  <w:marBottom w:val="0"/>
                  <w:divBdr>
                    <w:top w:val="none" w:sz="0" w:space="0" w:color="auto"/>
                    <w:left w:val="none" w:sz="0" w:space="0" w:color="auto"/>
                    <w:bottom w:val="none" w:sz="0" w:space="0" w:color="auto"/>
                    <w:right w:val="none" w:sz="0" w:space="0" w:color="auto"/>
                  </w:divBdr>
                  <w:divsChild>
                    <w:div w:id="2557023">
                      <w:marLeft w:val="0"/>
                      <w:marRight w:val="0"/>
                      <w:marTop w:val="0"/>
                      <w:marBottom w:val="0"/>
                      <w:divBdr>
                        <w:top w:val="none" w:sz="0" w:space="0" w:color="auto"/>
                        <w:left w:val="none" w:sz="0" w:space="0" w:color="auto"/>
                        <w:bottom w:val="none" w:sz="0" w:space="0" w:color="auto"/>
                        <w:right w:val="none" w:sz="0" w:space="0" w:color="auto"/>
                      </w:divBdr>
                      <w:divsChild>
                        <w:div w:id="408430398">
                          <w:marLeft w:val="0"/>
                          <w:marRight w:val="0"/>
                          <w:marTop w:val="0"/>
                          <w:marBottom w:val="0"/>
                          <w:divBdr>
                            <w:top w:val="none" w:sz="0" w:space="0" w:color="auto"/>
                            <w:left w:val="none" w:sz="0" w:space="0" w:color="auto"/>
                            <w:bottom w:val="none" w:sz="0" w:space="0" w:color="auto"/>
                            <w:right w:val="none" w:sz="0" w:space="0" w:color="auto"/>
                          </w:divBdr>
                          <w:divsChild>
                            <w:div w:id="534854474">
                              <w:marLeft w:val="0"/>
                              <w:marRight w:val="0"/>
                              <w:marTop w:val="0"/>
                              <w:marBottom w:val="0"/>
                              <w:divBdr>
                                <w:top w:val="none" w:sz="0" w:space="0" w:color="auto"/>
                                <w:left w:val="none" w:sz="0" w:space="0" w:color="auto"/>
                                <w:bottom w:val="none" w:sz="0" w:space="0" w:color="auto"/>
                                <w:right w:val="none" w:sz="0" w:space="0" w:color="auto"/>
                              </w:divBdr>
                              <w:divsChild>
                                <w:div w:id="1001003297">
                                  <w:marLeft w:val="0"/>
                                  <w:marRight w:val="0"/>
                                  <w:marTop w:val="0"/>
                                  <w:marBottom w:val="0"/>
                                  <w:divBdr>
                                    <w:top w:val="none" w:sz="0" w:space="0" w:color="auto"/>
                                    <w:left w:val="none" w:sz="0" w:space="0" w:color="auto"/>
                                    <w:bottom w:val="none" w:sz="0" w:space="0" w:color="auto"/>
                                    <w:right w:val="none" w:sz="0" w:space="0" w:color="auto"/>
                                  </w:divBdr>
                                  <w:divsChild>
                                    <w:div w:id="614555292">
                                      <w:marLeft w:val="0"/>
                                      <w:marRight w:val="0"/>
                                      <w:marTop w:val="0"/>
                                      <w:marBottom w:val="0"/>
                                      <w:divBdr>
                                        <w:top w:val="none" w:sz="0" w:space="0" w:color="auto"/>
                                        <w:left w:val="none" w:sz="0" w:space="0" w:color="auto"/>
                                        <w:bottom w:val="none" w:sz="0" w:space="0" w:color="auto"/>
                                        <w:right w:val="none" w:sz="0" w:space="0" w:color="auto"/>
                                      </w:divBdr>
                                      <w:divsChild>
                                        <w:div w:id="1431505191">
                                          <w:marLeft w:val="0"/>
                                          <w:marRight w:val="0"/>
                                          <w:marTop w:val="0"/>
                                          <w:marBottom w:val="0"/>
                                          <w:divBdr>
                                            <w:top w:val="none" w:sz="0" w:space="0" w:color="auto"/>
                                            <w:left w:val="none" w:sz="0" w:space="0" w:color="auto"/>
                                            <w:bottom w:val="none" w:sz="0" w:space="0" w:color="auto"/>
                                            <w:right w:val="none" w:sz="0" w:space="0" w:color="auto"/>
                                          </w:divBdr>
                                          <w:divsChild>
                                            <w:div w:id="1683239114">
                                              <w:marLeft w:val="0"/>
                                              <w:marRight w:val="0"/>
                                              <w:marTop w:val="0"/>
                                              <w:marBottom w:val="0"/>
                                              <w:divBdr>
                                                <w:top w:val="none" w:sz="0" w:space="0" w:color="auto"/>
                                                <w:left w:val="none" w:sz="0" w:space="0" w:color="auto"/>
                                                <w:bottom w:val="none" w:sz="0" w:space="0" w:color="auto"/>
                                                <w:right w:val="none" w:sz="0" w:space="0" w:color="auto"/>
                                              </w:divBdr>
                                              <w:divsChild>
                                                <w:div w:id="1804234299">
                                                  <w:marLeft w:val="0"/>
                                                  <w:marRight w:val="0"/>
                                                  <w:marTop w:val="0"/>
                                                  <w:marBottom w:val="0"/>
                                                  <w:divBdr>
                                                    <w:top w:val="none" w:sz="0" w:space="0" w:color="auto"/>
                                                    <w:left w:val="none" w:sz="0" w:space="0" w:color="auto"/>
                                                    <w:bottom w:val="none" w:sz="0" w:space="0" w:color="auto"/>
                                                    <w:right w:val="none" w:sz="0" w:space="0" w:color="auto"/>
                                                  </w:divBdr>
                                                  <w:divsChild>
                                                    <w:div w:id="1647511548">
                                                      <w:marLeft w:val="0"/>
                                                      <w:marRight w:val="0"/>
                                                      <w:marTop w:val="0"/>
                                                      <w:marBottom w:val="0"/>
                                                      <w:divBdr>
                                                        <w:top w:val="single" w:sz="2" w:space="0" w:color="FBBD12"/>
                                                        <w:left w:val="single" w:sz="2" w:space="0" w:color="FBBD12"/>
                                                        <w:bottom w:val="single" w:sz="24" w:space="0" w:color="FBBD12"/>
                                                        <w:right w:val="single" w:sz="2" w:space="0" w:color="FBBD12"/>
                                                      </w:divBdr>
                                                      <w:divsChild>
                                                        <w:div w:id="277374342">
                                                          <w:marLeft w:val="0"/>
                                                          <w:marRight w:val="0"/>
                                                          <w:marTop w:val="0"/>
                                                          <w:marBottom w:val="0"/>
                                                          <w:divBdr>
                                                            <w:top w:val="none" w:sz="0" w:space="0" w:color="auto"/>
                                                            <w:left w:val="none" w:sz="0" w:space="0" w:color="auto"/>
                                                            <w:bottom w:val="none" w:sz="0" w:space="0" w:color="auto"/>
                                                            <w:right w:val="none" w:sz="0" w:space="0" w:color="auto"/>
                                                          </w:divBdr>
                                                          <w:divsChild>
                                                            <w:div w:id="593441739">
                                                              <w:marLeft w:val="0"/>
                                                              <w:marRight w:val="0"/>
                                                              <w:marTop w:val="0"/>
                                                              <w:marBottom w:val="0"/>
                                                              <w:divBdr>
                                                                <w:top w:val="none" w:sz="0" w:space="0" w:color="auto"/>
                                                                <w:left w:val="none" w:sz="0" w:space="0" w:color="auto"/>
                                                                <w:bottom w:val="none" w:sz="0" w:space="0" w:color="auto"/>
                                                                <w:right w:val="none" w:sz="0" w:space="0" w:color="auto"/>
                                                              </w:divBdr>
                                                              <w:divsChild>
                                                                <w:div w:id="1582565924">
                                                                  <w:marLeft w:val="0"/>
                                                                  <w:marRight w:val="0"/>
                                                                  <w:marTop w:val="0"/>
                                                                  <w:marBottom w:val="0"/>
                                                                  <w:divBdr>
                                                                    <w:top w:val="none" w:sz="0" w:space="0" w:color="auto"/>
                                                                    <w:left w:val="none" w:sz="0" w:space="0" w:color="auto"/>
                                                                    <w:bottom w:val="none" w:sz="0" w:space="0" w:color="auto"/>
                                                                    <w:right w:val="none" w:sz="0" w:space="0" w:color="auto"/>
                                                                  </w:divBdr>
                                                                  <w:divsChild>
                                                                    <w:div w:id="9534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81386801">
      <w:bodyDiv w:val="1"/>
      <w:marLeft w:val="0"/>
      <w:marRight w:val="0"/>
      <w:marTop w:val="0"/>
      <w:marBottom w:val="0"/>
      <w:divBdr>
        <w:top w:val="none" w:sz="0" w:space="0" w:color="auto"/>
        <w:left w:val="none" w:sz="0" w:space="0" w:color="auto"/>
        <w:bottom w:val="none" w:sz="0" w:space="0" w:color="auto"/>
        <w:right w:val="none" w:sz="0" w:space="0" w:color="auto"/>
      </w:divBdr>
      <w:divsChild>
        <w:div w:id="624427634">
          <w:marLeft w:val="0"/>
          <w:marRight w:val="0"/>
          <w:marTop w:val="0"/>
          <w:marBottom w:val="0"/>
          <w:divBdr>
            <w:top w:val="none" w:sz="0" w:space="0" w:color="auto"/>
            <w:left w:val="none" w:sz="0" w:space="0" w:color="auto"/>
            <w:bottom w:val="none" w:sz="0" w:space="0" w:color="auto"/>
            <w:right w:val="none" w:sz="0" w:space="0" w:color="auto"/>
          </w:divBdr>
          <w:divsChild>
            <w:div w:id="323435238">
              <w:marLeft w:val="0"/>
              <w:marRight w:val="0"/>
              <w:marTop w:val="0"/>
              <w:marBottom w:val="0"/>
              <w:divBdr>
                <w:top w:val="none" w:sz="0" w:space="0" w:color="auto"/>
                <w:left w:val="none" w:sz="0" w:space="0" w:color="auto"/>
                <w:bottom w:val="none" w:sz="0" w:space="0" w:color="auto"/>
                <w:right w:val="none" w:sz="0" w:space="0" w:color="auto"/>
              </w:divBdr>
              <w:divsChild>
                <w:div w:id="241910852">
                  <w:marLeft w:val="0"/>
                  <w:marRight w:val="0"/>
                  <w:marTop w:val="0"/>
                  <w:marBottom w:val="0"/>
                  <w:divBdr>
                    <w:top w:val="none" w:sz="0" w:space="0" w:color="auto"/>
                    <w:left w:val="none" w:sz="0" w:space="0" w:color="auto"/>
                    <w:bottom w:val="none" w:sz="0" w:space="0" w:color="auto"/>
                    <w:right w:val="none" w:sz="0" w:space="0" w:color="auto"/>
                  </w:divBdr>
                  <w:divsChild>
                    <w:div w:id="456610735">
                      <w:marLeft w:val="0"/>
                      <w:marRight w:val="0"/>
                      <w:marTop w:val="0"/>
                      <w:marBottom w:val="0"/>
                      <w:divBdr>
                        <w:top w:val="none" w:sz="0" w:space="0" w:color="auto"/>
                        <w:left w:val="none" w:sz="0" w:space="0" w:color="auto"/>
                        <w:bottom w:val="none" w:sz="0" w:space="0" w:color="auto"/>
                        <w:right w:val="none" w:sz="0" w:space="0" w:color="auto"/>
                      </w:divBdr>
                      <w:divsChild>
                        <w:div w:id="1087969029">
                          <w:marLeft w:val="0"/>
                          <w:marRight w:val="0"/>
                          <w:marTop w:val="0"/>
                          <w:marBottom w:val="0"/>
                          <w:divBdr>
                            <w:top w:val="single" w:sz="2" w:space="0" w:color="FBBD12"/>
                            <w:left w:val="single" w:sz="2" w:space="0" w:color="FBBD12"/>
                            <w:bottom w:val="single" w:sz="24" w:space="0" w:color="FBBD12"/>
                            <w:right w:val="single" w:sz="2" w:space="0" w:color="FBBD12"/>
                          </w:divBdr>
                          <w:divsChild>
                            <w:div w:id="1629823637">
                              <w:marLeft w:val="0"/>
                              <w:marRight w:val="0"/>
                              <w:marTop w:val="0"/>
                              <w:marBottom w:val="0"/>
                              <w:divBdr>
                                <w:top w:val="none" w:sz="0" w:space="0" w:color="auto"/>
                                <w:left w:val="none" w:sz="0" w:space="0" w:color="auto"/>
                                <w:bottom w:val="none" w:sz="0" w:space="0" w:color="auto"/>
                                <w:right w:val="none" w:sz="0" w:space="0" w:color="auto"/>
                              </w:divBdr>
                              <w:divsChild>
                                <w:div w:id="320817336">
                                  <w:marLeft w:val="0"/>
                                  <w:marRight w:val="0"/>
                                  <w:marTop w:val="0"/>
                                  <w:marBottom w:val="0"/>
                                  <w:divBdr>
                                    <w:top w:val="none" w:sz="0" w:space="0" w:color="auto"/>
                                    <w:left w:val="none" w:sz="0" w:space="0" w:color="auto"/>
                                    <w:bottom w:val="none" w:sz="0" w:space="0" w:color="auto"/>
                                    <w:right w:val="none" w:sz="0" w:space="0" w:color="auto"/>
                                  </w:divBdr>
                                  <w:divsChild>
                                    <w:div w:id="507864685">
                                      <w:marLeft w:val="0"/>
                                      <w:marRight w:val="0"/>
                                      <w:marTop w:val="0"/>
                                      <w:marBottom w:val="0"/>
                                      <w:divBdr>
                                        <w:top w:val="none" w:sz="0" w:space="0" w:color="auto"/>
                                        <w:left w:val="none" w:sz="0" w:space="0" w:color="auto"/>
                                        <w:bottom w:val="none" w:sz="0" w:space="0" w:color="auto"/>
                                        <w:right w:val="none" w:sz="0" w:space="0" w:color="auto"/>
                                      </w:divBdr>
                                      <w:divsChild>
                                        <w:div w:id="151028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262399">
      <w:bodyDiv w:val="1"/>
      <w:marLeft w:val="0"/>
      <w:marRight w:val="0"/>
      <w:marTop w:val="0"/>
      <w:marBottom w:val="0"/>
      <w:divBdr>
        <w:top w:val="none" w:sz="0" w:space="0" w:color="auto"/>
        <w:left w:val="none" w:sz="0" w:space="0" w:color="auto"/>
        <w:bottom w:val="none" w:sz="0" w:space="0" w:color="auto"/>
        <w:right w:val="none" w:sz="0" w:space="0" w:color="auto"/>
      </w:divBdr>
    </w:div>
    <w:div w:id="633946465">
      <w:bodyDiv w:val="1"/>
      <w:marLeft w:val="0"/>
      <w:marRight w:val="0"/>
      <w:marTop w:val="0"/>
      <w:marBottom w:val="0"/>
      <w:divBdr>
        <w:top w:val="none" w:sz="0" w:space="0" w:color="auto"/>
        <w:left w:val="none" w:sz="0" w:space="0" w:color="auto"/>
        <w:bottom w:val="none" w:sz="0" w:space="0" w:color="auto"/>
        <w:right w:val="none" w:sz="0" w:space="0" w:color="auto"/>
      </w:divBdr>
    </w:div>
    <w:div w:id="1117985156">
      <w:bodyDiv w:val="1"/>
      <w:marLeft w:val="0"/>
      <w:marRight w:val="0"/>
      <w:marTop w:val="0"/>
      <w:marBottom w:val="0"/>
      <w:divBdr>
        <w:top w:val="none" w:sz="0" w:space="0" w:color="auto"/>
        <w:left w:val="none" w:sz="0" w:space="0" w:color="auto"/>
        <w:bottom w:val="none" w:sz="0" w:space="0" w:color="auto"/>
        <w:right w:val="none" w:sz="0" w:space="0" w:color="auto"/>
      </w:divBdr>
    </w:div>
    <w:div w:id="1753427732">
      <w:bodyDiv w:val="1"/>
      <w:marLeft w:val="0"/>
      <w:marRight w:val="0"/>
      <w:marTop w:val="0"/>
      <w:marBottom w:val="0"/>
      <w:divBdr>
        <w:top w:val="none" w:sz="0" w:space="0" w:color="auto"/>
        <w:left w:val="none" w:sz="0" w:space="0" w:color="auto"/>
        <w:bottom w:val="none" w:sz="0" w:space="0" w:color="auto"/>
        <w:right w:val="none" w:sz="0" w:space="0" w:color="auto"/>
      </w:divBdr>
    </w:div>
    <w:div w:id="1815176833">
      <w:bodyDiv w:val="1"/>
      <w:marLeft w:val="0"/>
      <w:marRight w:val="0"/>
      <w:marTop w:val="0"/>
      <w:marBottom w:val="0"/>
      <w:divBdr>
        <w:top w:val="none" w:sz="0" w:space="0" w:color="auto"/>
        <w:left w:val="none" w:sz="0" w:space="0" w:color="auto"/>
        <w:bottom w:val="none" w:sz="0" w:space="0" w:color="auto"/>
        <w:right w:val="none" w:sz="0" w:space="0" w:color="auto"/>
      </w:divBdr>
    </w:div>
    <w:div w:id="1876580767">
      <w:bodyDiv w:val="1"/>
      <w:marLeft w:val="0"/>
      <w:marRight w:val="0"/>
      <w:marTop w:val="0"/>
      <w:marBottom w:val="0"/>
      <w:divBdr>
        <w:top w:val="none" w:sz="0" w:space="0" w:color="auto"/>
        <w:left w:val="none" w:sz="0" w:space="0" w:color="auto"/>
        <w:bottom w:val="none" w:sz="0" w:space="0" w:color="auto"/>
        <w:right w:val="none" w:sz="0" w:space="0" w:color="auto"/>
      </w:divBdr>
    </w:div>
    <w:div w:id="1887714002">
      <w:bodyDiv w:val="1"/>
      <w:marLeft w:val="0"/>
      <w:marRight w:val="0"/>
      <w:marTop w:val="0"/>
      <w:marBottom w:val="0"/>
      <w:divBdr>
        <w:top w:val="none" w:sz="0" w:space="0" w:color="auto"/>
        <w:left w:val="none" w:sz="0" w:space="0" w:color="auto"/>
        <w:bottom w:val="none" w:sz="0" w:space="0" w:color="auto"/>
        <w:right w:val="none" w:sz="0" w:space="0" w:color="auto"/>
      </w:divBdr>
    </w:div>
    <w:div w:id="1927152594">
      <w:bodyDiv w:val="1"/>
      <w:marLeft w:val="0"/>
      <w:marRight w:val="0"/>
      <w:marTop w:val="0"/>
      <w:marBottom w:val="0"/>
      <w:divBdr>
        <w:top w:val="none" w:sz="0" w:space="0" w:color="auto"/>
        <w:left w:val="none" w:sz="0" w:space="0" w:color="auto"/>
        <w:bottom w:val="none" w:sz="0" w:space="0" w:color="auto"/>
        <w:right w:val="none" w:sz="0" w:space="0" w:color="auto"/>
      </w:divBdr>
    </w:div>
    <w:div w:id="1950044251">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35188-2FCD-403C-AE29-EA663E4E6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0B464-B6BD-44BE-A34C-B2597E0A24E8}">
  <ds:schemaRefs>
    <ds:schemaRef ds:uri="http://schemas.microsoft.com/office/2006/documentManagement/types"/>
    <ds:schemaRef ds:uri="http://schemas.openxmlformats.org/package/2006/metadata/core-properties"/>
    <ds:schemaRef ds:uri="faaf9001-0e2b-4cdd-a2e2-dfc2b03445fc"/>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ED96A0D-6225-4CC6-89A1-72A505D82480}">
  <ds:schemaRefs>
    <ds:schemaRef ds:uri="http://schemas.microsoft.com/sharepoint/v3/contenttype/forms"/>
  </ds:schemaRefs>
</ds:datastoreItem>
</file>

<file path=customXml/itemProps4.xml><?xml version="1.0" encoding="utf-8"?>
<ds:datastoreItem xmlns:ds="http://schemas.openxmlformats.org/officeDocument/2006/customXml" ds:itemID="{855C817E-CFD0-4419-B2EF-9C5DE3CC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3444</Words>
  <Characters>19633</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dc:creator>
  <cp:lastModifiedBy>Valentin Marian Burcea - Circuite HelloHolidays</cp:lastModifiedBy>
  <cp:revision>2</cp:revision>
  <cp:lastPrinted>2026-07-01T09:47:00Z</cp:lastPrinted>
  <dcterms:created xsi:type="dcterms:W3CDTF">2026-07-01T09:47:00Z</dcterms:created>
  <dcterms:modified xsi:type="dcterms:W3CDTF">2026-07-01T09:47:00Z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ies>
</file>