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39B137D" w:rsidR="00993E11" w:rsidRPr="005E41DD" w:rsidRDefault="00507D85" w:rsidP="00993E11">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F34F446" wp14:editId="0DB9C4E9">
            <wp:simplePos x="0" y="0"/>
            <wp:positionH relativeFrom="column">
              <wp:posOffset>5078329</wp:posOffset>
            </wp:positionH>
            <wp:positionV relativeFrom="paragraph">
              <wp:posOffset>-16544</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012A85" w:rsidRPr="00507D85">
        <w:rPr>
          <w:rFonts w:asciiTheme="minorHAnsi" w:hAnsiTheme="minorHAnsi" w:cstheme="minorHAnsi"/>
          <w:b/>
          <w:color w:val="0B87C3"/>
          <w:sz w:val="32"/>
          <w:szCs w:val="32"/>
        </w:rPr>
        <w:t xml:space="preserve">BENELUX </w:t>
      </w:r>
      <w:r w:rsidRPr="00507D85">
        <w:rPr>
          <w:rFonts w:asciiTheme="minorHAnsi" w:hAnsiTheme="minorHAnsi" w:cstheme="minorHAnsi"/>
          <w:b/>
          <w:color w:val="0B87C3"/>
          <w:sz w:val="32"/>
          <w:szCs w:val="32"/>
        </w:rPr>
        <w:t>- ALSACIA</w:t>
      </w:r>
      <w:r w:rsidR="00993E11" w:rsidRPr="00507D85">
        <w:rPr>
          <w:rFonts w:asciiTheme="minorHAnsi" w:hAnsiTheme="minorHAnsi" w:cstheme="minorHAnsi"/>
          <w:b/>
          <w:bCs/>
          <w:iCs/>
          <w:color w:val="0B87C3"/>
          <w:sz w:val="32"/>
          <w:szCs w:val="32"/>
          <w:lang w:val="hu-HU"/>
        </w:rPr>
        <w:t xml:space="preserve"> </w:t>
      </w:r>
      <w:r w:rsidR="00A52CFA" w:rsidRPr="00507D85">
        <w:rPr>
          <w:rFonts w:asciiTheme="minorHAnsi" w:hAnsiTheme="minorHAnsi" w:cstheme="minorHAnsi"/>
          <w:b/>
          <w:bCs/>
          <w:iCs/>
          <w:color w:val="0B87C3"/>
          <w:sz w:val="32"/>
          <w:szCs w:val="32"/>
          <w:lang w:val="hu-HU"/>
        </w:rPr>
        <w:t>9</w:t>
      </w:r>
      <w:r w:rsidR="00993E11" w:rsidRPr="00507D85">
        <w:rPr>
          <w:rFonts w:asciiTheme="minorHAnsi" w:hAnsiTheme="minorHAnsi" w:cstheme="minorHAnsi"/>
          <w:b/>
          <w:bCs/>
          <w:iCs/>
          <w:color w:val="0B87C3"/>
          <w:sz w:val="32"/>
          <w:szCs w:val="32"/>
          <w:lang w:val="hu-HU"/>
        </w:rPr>
        <w:t xml:space="preserve"> zile </w:t>
      </w:r>
      <w:r w:rsidR="00993671" w:rsidRPr="00507D85">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4FA18C95"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1"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1"/>
    <w:p w14:paraId="04A00247" w14:textId="67A8347D"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507D85">
        <w:rPr>
          <w:rFonts w:asciiTheme="minorHAnsi" w:hAnsiTheme="minorHAnsi" w:cstheme="minorHAnsi"/>
          <w:b/>
          <w:bCs/>
          <w:iCs/>
          <w:color w:val="F18306"/>
          <w:sz w:val="32"/>
          <w:szCs w:val="32"/>
          <w:lang w:val="hu-HU"/>
        </w:rPr>
        <w:t xml:space="preserve">Reducere* pana la 20% - de la </w:t>
      </w:r>
      <w:r w:rsidR="00503CE2" w:rsidRPr="00507D85">
        <w:rPr>
          <w:rFonts w:asciiTheme="minorHAnsi" w:hAnsiTheme="minorHAnsi" w:cstheme="minorHAnsi"/>
          <w:b/>
          <w:bCs/>
          <w:iCs/>
          <w:color w:val="F18306"/>
          <w:sz w:val="32"/>
          <w:szCs w:val="32"/>
          <w:lang w:val="hu-HU"/>
        </w:rPr>
        <w:t>919</w:t>
      </w:r>
      <w:r w:rsidRPr="00507D85">
        <w:rPr>
          <w:rFonts w:asciiTheme="minorHAnsi" w:hAnsiTheme="minorHAnsi" w:cstheme="minorHAnsi"/>
          <w:b/>
          <w:bCs/>
          <w:iCs/>
          <w:color w:val="F18306"/>
          <w:sz w:val="32"/>
          <w:szCs w:val="32"/>
          <w:lang w:val="hu-HU"/>
        </w:rPr>
        <w:t xml:space="preserve"> </w:t>
      </w:r>
      <w:r w:rsidRPr="00507D85">
        <w:rPr>
          <w:rFonts w:asciiTheme="minorHAnsi" w:hAnsiTheme="minorHAnsi" w:cstheme="minorHAnsi"/>
          <w:b/>
          <w:color w:val="F18306"/>
          <w:sz w:val="32"/>
          <w:szCs w:val="32"/>
          <w:lang w:val="fr-FR"/>
        </w:rPr>
        <w:t>€</w:t>
      </w:r>
    </w:p>
    <w:p w14:paraId="1D6F2686" w14:textId="2C945A58" w:rsidR="00507D85" w:rsidRPr="002304E4" w:rsidRDefault="00507D85"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Bruxelles - </w:t>
      </w:r>
      <w:r w:rsidRPr="00507D85">
        <w:rPr>
          <w:rFonts w:asciiTheme="minorHAnsi" w:hAnsiTheme="minorHAnsi" w:cstheme="minorHAnsi"/>
          <w:b/>
          <w:i/>
          <w:iCs/>
          <w:sz w:val="18"/>
          <w:szCs w:val="18"/>
        </w:rPr>
        <w:t>Gent</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Bruges</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Waterloo</w:t>
      </w:r>
      <w:r>
        <w:rPr>
          <w:rFonts w:asciiTheme="minorHAnsi" w:hAnsiTheme="minorHAnsi" w:cstheme="minorHAnsi"/>
          <w:b/>
          <w:sz w:val="18"/>
          <w:szCs w:val="18"/>
        </w:rPr>
        <w:t xml:space="preserve"> - Anvers - Rotterdam - Haga - Delft - Amsterdam - </w:t>
      </w:r>
      <w:r w:rsidRPr="00507D85">
        <w:rPr>
          <w:rFonts w:asciiTheme="minorHAnsi" w:hAnsiTheme="minorHAnsi" w:cstheme="minorHAnsi"/>
          <w:b/>
          <w:i/>
          <w:iCs/>
          <w:sz w:val="18"/>
          <w:szCs w:val="18"/>
        </w:rPr>
        <w:t>Volendam</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Marken</w:t>
      </w:r>
      <w:r>
        <w:rPr>
          <w:rFonts w:asciiTheme="minorHAnsi" w:hAnsiTheme="minorHAnsi" w:cstheme="minorHAnsi"/>
          <w:b/>
          <w:sz w:val="18"/>
          <w:szCs w:val="18"/>
        </w:rPr>
        <w:t xml:space="preserve"> - Liege - Luxembourg - Metz - Strasbourg - </w:t>
      </w:r>
      <w:r w:rsidRPr="00507D85">
        <w:rPr>
          <w:rFonts w:asciiTheme="minorHAnsi" w:hAnsiTheme="minorHAnsi" w:cstheme="minorHAnsi"/>
          <w:b/>
          <w:i/>
          <w:iCs/>
          <w:sz w:val="18"/>
          <w:szCs w:val="18"/>
        </w:rPr>
        <w:t>Obernai</w:t>
      </w:r>
      <w:r>
        <w:rPr>
          <w:rFonts w:asciiTheme="minorHAnsi" w:hAnsiTheme="minorHAnsi" w:cstheme="minorHAnsi"/>
          <w:b/>
          <w:sz w:val="18"/>
          <w:szCs w:val="18"/>
        </w:rPr>
        <w:t xml:space="preserve"> - Colmar - Mulhouse - Basel - </w:t>
      </w:r>
      <w:r w:rsidRPr="00507D85">
        <w:rPr>
          <w:rFonts w:asciiTheme="minorHAnsi" w:hAnsiTheme="minorHAnsi" w:cstheme="minorHAnsi"/>
          <w:b/>
          <w:i/>
          <w:iCs/>
          <w:sz w:val="18"/>
          <w:szCs w:val="18"/>
        </w:rPr>
        <w:t>Schaffhousen</w:t>
      </w:r>
      <w:r>
        <w:rPr>
          <w:rFonts w:asciiTheme="minorHAnsi" w:hAnsiTheme="minorHAnsi" w:cstheme="minorHAnsi"/>
          <w:b/>
          <w:sz w:val="18"/>
          <w:szCs w:val="18"/>
        </w:rPr>
        <w:t xml:space="preserve"> - </w:t>
      </w:r>
      <w:r w:rsidRPr="00507D85">
        <w:rPr>
          <w:rFonts w:asciiTheme="minorHAnsi" w:hAnsiTheme="minorHAnsi" w:cstheme="minorHAnsi"/>
          <w:b/>
          <w:i/>
          <w:iCs/>
          <w:sz w:val="18"/>
          <w:szCs w:val="18"/>
        </w:rPr>
        <w:t>Zurich</w:t>
      </w:r>
      <w:r>
        <w:rPr>
          <w:rFonts w:asciiTheme="minorHAnsi" w:hAnsiTheme="minorHAnsi" w:cstheme="minorHAnsi"/>
          <w:b/>
          <w:sz w:val="18"/>
          <w:szCs w:val="18"/>
        </w:rPr>
        <w:t xml:space="preserve"> </w:t>
      </w:r>
    </w:p>
    <w:p w14:paraId="289B71E7" w14:textId="77777777" w:rsidR="00A52CFA" w:rsidRPr="002304E4" w:rsidRDefault="00A52CFA" w:rsidP="002304E4">
      <w:pPr>
        <w:jc w:val="both"/>
        <w:rPr>
          <w:rFonts w:asciiTheme="minorHAnsi" w:hAnsiTheme="minorHAnsi" w:cstheme="minorHAnsi"/>
          <w:sz w:val="10"/>
          <w:szCs w:val="10"/>
        </w:rPr>
      </w:pPr>
    </w:p>
    <w:p w14:paraId="35614444" w14:textId="7D70DD9C"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B97BEE">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00C9260A">
        <w:rPr>
          <w:rFonts w:ascii="Calibri" w:hAnsi="Calibri" w:cs="Calibri"/>
          <w:b/>
          <w:bCs/>
          <w:color w:val="0B87C3"/>
          <w:sz w:val="18"/>
          <w:szCs w:val="18"/>
          <w:lang w:eastAsia="en-GB"/>
        </w:rPr>
        <w:t>BRUXELLES</w:t>
      </w:r>
    </w:p>
    <w:p w14:paraId="42EDDC0F" w14:textId="77777777" w:rsidR="00C9260A" w:rsidRDefault="00A52CFA" w:rsidP="00507D85">
      <w:pPr>
        <w:tabs>
          <w:tab w:val="left" w:pos="9072"/>
          <w:tab w:val="left" w:pos="9781"/>
        </w:tabs>
        <w:ind w:left="-720" w:right="142"/>
        <w:jc w:val="both"/>
        <w:rPr>
          <w:rFonts w:ascii="Calibri" w:hAnsi="Calibri" w:cs="Calibri"/>
          <w:sz w:val="18"/>
          <w:szCs w:val="18"/>
          <w:lang w:eastAsia="en-GB"/>
        </w:rPr>
      </w:pPr>
      <w:r w:rsidRPr="00B97BEE">
        <w:rPr>
          <w:rFonts w:ascii="Calibri" w:hAnsi="Calibri" w:cs="Calibri"/>
          <w:sz w:val="18"/>
          <w:szCs w:val="18"/>
          <w:lang w:eastAsia="en-GB"/>
        </w:rPr>
        <w:t xml:space="preserve">Intalnire cu reprezentantul agentiei la ora </w:t>
      </w:r>
      <w:r w:rsidR="00C9260A">
        <w:rPr>
          <w:rFonts w:ascii="Calibri" w:hAnsi="Calibri" w:cs="Calibri"/>
          <w:sz w:val="18"/>
          <w:szCs w:val="18"/>
          <w:lang w:eastAsia="en-GB"/>
        </w:rPr>
        <w:t>09</w:t>
      </w:r>
      <w:r w:rsidRPr="00B97BEE">
        <w:rPr>
          <w:rFonts w:ascii="Calibri" w:hAnsi="Calibri" w:cs="Calibri"/>
          <w:sz w:val="18"/>
          <w:szCs w:val="18"/>
          <w:lang w:eastAsia="en-GB"/>
        </w:rPr>
        <w:t>:</w:t>
      </w:r>
      <w:r w:rsidR="00C9260A">
        <w:rPr>
          <w:rFonts w:ascii="Calibri" w:hAnsi="Calibri" w:cs="Calibri"/>
          <w:sz w:val="18"/>
          <w:szCs w:val="18"/>
          <w:lang w:eastAsia="en-GB"/>
        </w:rPr>
        <w:t>3</w:t>
      </w:r>
      <w:r w:rsidRPr="00B97BEE">
        <w:rPr>
          <w:rFonts w:ascii="Calibri" w:hAnsi="Calibri" w:cs="Calibri"/>
          <w:sz w:val="18"/>
          <w:szCs w:val="18"/>
          <w:lang w:eastAsia="en-GB"/>
        </w:rPr>
        <w:t xml:space="preserve">0 in aeroportul Henri Coanda din Bucuresti pentru imbarcare la zborul spre </w:t>
      </w:r>
      <w:r w:rsidR="00C9260A">
        <w:rPr>
          <w:rFonts w:ascii="Calibri" w:hAnsi="Calibri" w:cs="Calibri"/>
          <w:sz w:val="18"/>
          <w:szCs w:val="18"/>
          <w:lang w:eastAsia="en-GB"/>
        </w:rPr>
        <w:t>Bruxelles (</w:t>
      </w:r>
      <w:r w:rsidR="00C9260A" w:rsidRPr="00C9260A">
        <w:rPr>
          <w:rFonts w:ascii="Calibri" w:hAnsi="Calibri" w:cs="Calibri"/>
          <w:sz w:val="18"/>
          <w:szCs w:val="18"/>
          <w:lang w:eastAsia="en-GB"/>
        </w:rPr>
        <w:t>Charleroi</w:t>
      </w:r>
      <w:r w:rsidR="00C9260A">
        <w:rPr>
          <w:rFonts w:ascii="Calibri" w:hAnsi="Calibri" w:cs="Calibri"/>
          <w:sz w:val="18"/>
          <w:szCs w:val="18"/>
          <w:lang w:eastAsia="en-GB"/>
        </w:rPr>
        <w:t>)</w:t>
      </w:r>
      <w:r w:rsidRPr="00B97BEE">
        <w:rPr>
          <w:rFonts w:ascii="Calibri" w:hAnsi="Calibri" w:cs="Calibri"/>
          <w:sz w:val="18"/>
          <w:szCs w:val="18"/>
          <w:lang w:eastAsia="en-GB"/>
        </w:rPr>
        <w:t xml:space="preserve"> de la ora </w:t>
      </w:r>
      <w:r w:rsidR="00C9260A">
        <w:rPr>
          <w:rFonts w:ascii="Calibri" w:hAnsi="Calibri" w:cs="Calibri"/>
          <w:sz w:val="18"/>
          <w:szCs w:val="18"/>
          <w:lang w:eastAsia="en-GB"/>
        </w:rPr>
        <w:t>12:10</w:t>
      </w:r>
      <w:r w:rsidRPr="00B97BEE">
        <w:rPr>
          <w:rFonts w:ascii="Calibri" w:hAnsi="Calibri" w:cs="Calibri"/>
          <w:sz w:val="18"/>
          <w:szCs w:val="18"/>
          <w:lang w:eastAsia="en-GB"/>
        </w:rPr>
        <w:t> (ATENTIE! Orarul de zbor este informativ si poate suporta modificari impuse de compania aeriana).</w:t>
      </w:r>
      <w:r w:rsidR="002304E4" w:rsidRPr="00B97BEE">
        <w:rPr>
          <w:rFonts w:ascii="Calibri" w:hAnsi="Calibri" w:cs="Calibri"/>
          <w:sz w:val="18"/>
          <w:szCs w:val="18"/>
          <w:lang w:eastAsia="en-GB"/>
        </w:rPr>
        <w:t xml:space="preserve"> </w:t>
      </w:r>
      <w:r w:rsidR="00C9260A" w:rsidRPr="006E6CDC">
        <w:rPr>
          <w:rFonts w:asciiTheme="minorHAnsi" w:hAnsiTheme="minorHAnsi" w:cstheme="minorHAnsi"/>
          <w:color w:val="000000" w:themeColor="text1"/>
          <w:sz w:val="18"/>
          <w:szCs w:val="18"/>
        </w:rPr>
        <w:t xml:space="preserve">Incepem vizita in Bruxelles, capitala Belgiei si a Uniunii Europene. Aici vom face un tur de oras care include: </w:t>
      </w:r>
      <w:r w:rsidR="00C9260A" w:rsidRPr="006E6CDC">
        <w:rPr>
          <w:rFonts w:asciiTheme="minorHAnsi" w:hAnsiTheme="minorHAnsi" w:cstheme="minorHAnsi"/>
          <w:b/>
          <w:i/>
          <w:color w:val="000000" w:themeColor="text1"/>
          <w:sz w:val="18"/>
          <w:szCs w:val="18"/>
        </w:rPr>
        <w:t>Palatul Regal,</w:t>
      </w:r>
      <w:r w:rsidR="00C9260A" w:rsidRPr="006E6CDC">
        <w:rPr>
          <w:rFonts w:asciiTheme="minorHAnsi" w:hAnsiTheme="minorHAnsi" w:cstheme="minorHAnsi"/>
          <w:color w:val="000000" w:themeColor="text1"/>
          <w:sz w:val="18"/>
          <w:szCs w:val="18"/>
        </w:rPr>
        <w:t xml:space="preserve"> sediul oficial al monarhiei belgiene, </w:t>
      </w:r>
      <w:r w:rsidR="00C9260A" w:rsidRPr="006E6CDC">
        <w:rPr>
          <w:rFonts w:asciiTheme="minorHAnsi" w:hAnsiTheme="minorHAnsi" w:cstheme="minorHAnsi"/>
          <w:b/>
          <w:i/>
          <w:color w:val="000000" w:themeColor="text1"/>
          <w:sz w:val="18"/>
          <w:szCs w:val="18"/>
        </w:rPr>
        <w:t xml:space="preserve">Palatul de Justitie </w:t>
      </w:r>
      <w:r w:rsidR="00C9260A" w:rsidRPr="006E6CDC">
        <w:rPr>
          <w:rFonts w:asciiTheme="minorHAnsi" w:hAnsiTheme="minorHAnsi" w:cstheme="minorHAnsi"/>
          <w:color w:val="000000" w:themeColor="text1"/>
          <w:sz w:val="18"/>
          <w:szCs w:val="18"/>
        </w:rPr>
        <w:t xml:space="preserve">- o impozanta constructie de sec. XIX, Grand Place - Marea Piata, monument UNESCO, inconjurata de cladiri gotice (foste bresle ale mestesugarilor) care ii dau un farmec aparte. Tot aici gasim </w:t>
      </w:r>
      <w:r w:rsidR="00C9260A" w:rsidRPr="006E6CDC">
        <w:rPr>
          <w:rFonts w:asciiTheme="minorHAnsi" w:hAnsiTheme="minorHAnsi" w:cstheme="minorHAnsi"/>
          <w:b/>
          <w:i/>
          <w:color w:val="000000" w:themeColor="text1"/>
          <w:sz w:val="18"/>
          <w:szCs w:val="18"/>
        </w:rPr>
        <w:t>Primaria -</w:t>
      </w:r>
      <w:r w:rsidR="00C9260A" w:rsidRPr="006E6CDC">
        <w:rPr>
          <w:rFonts w:asciiTheme="minorHAnsi" w:hAnsiTheme="minorHAnsi" w:cstheme="minorHAnsi"/>
          <w:color w:val="000000" w:themeColor="text1"/>
          <w:sz w:val="18"/>
          <w:szCs w:val="18"/>
        </w:rPr>
        <w:t xml:space="preserve"> o frumoasa constructie gotica de sec. XV cu un turn de 96 m si </w:t>
      </w:r>
      <w:r w:rsidR="00C9260A" w:rsidRPr="006E6CDC">
        <w:rPr>
          <w:rFonts w:asciiTheme="minorHAnsi" w:hAnsiTheme="minorHAnsi" w:cstheme="minorHAnsi"/>
          <w:b/>
          <w:i/>
          <w:color w:val="000000" w:themeColor="text1"/>
          <w:sz w:val="18"/>
          <w:szCs w:val="18"/>
        </w:rPr>
        <w:t>Casa Regala</w:t>
      </w:r>
      <w:r w:rsidR="00C9260A" w:rsidRPr="006E6CDC">
        <w:rPr>
          <w:rFonts w:asciiTheme="minorHAnsi" w:hAnsiTheme="minorHAnsi" w:cstheme="minorHAnsi"/>
          <w:color w:val="000000" w:themeColor="text1"/>
          <w:sz w:val="18"/>
          <w:szCs w:val="18"/>
        </w:rPr>
        <w:t xml:space="preserve"> de sec. XVI, in care nu a locuit niciodata un rege, iar in apropiere simpatica statuie Manneken Pis - unul dintre simbolurile orasului.</w:t>
      </w:r>
      <w:r w:rsidR="00C9260A">
        <w:rPr>
          <w:rFonts w:ascii="Calibri" w:hAnsi="Calibri" w:cs="Calibri"/>
          <w:sz w:val="18"/>
          <w:szCs w:val="18"/>
          <w:lang w:eastAsia="en-GB"/>
        </w:rPr>
        <w:t xml:space="preserve"> </w:t>
      </w:r>
      <w:r w:rsidR="00C9260A" w:rsidRPr="006E6CDC">
        <w:rPr>
          <w:rFonts w:asciiTheme="minorHAnsi" w:hAnsiTheme="minorHAnsi" w:cstheme="minorHAnsi"/>
          <w:color w:val="000000" w:themeColor="text1"/>
          <w:sz w:val="18"/>
          <w:szCs w:val="18"/>
        </w:rPr>
        <w:t xml:space="preserve">Seara, cazare in Bruxelles, la </w:t>
      </w:r>
      <w:r w:rsidR="00C9260A">
        <w:rPr>
          <w:rFonts w:asciiTheme="minorHAnsi" w:hAnsiTheme="minorHAnsi" w:cstheme="minorHAnsi"/>
          <w:color w:val="000000" w:themeColor="text1"/>
          <w:sz w:val="18"/>
          <w:szCs w:val="18"/>
        </w:rPr>
        <w:t xml:space="preserve">Hotel </w:t>
      </w:r>
      <w:r w:rsidR="00C9260A" w:rsidRPr="00C9260A">
        <w:rPr>
          <w:rFonts w:asciiTheme="minorHAnsi" w:hAnsiTheme="minorHAnsi" w:cstheme="minorHAnsi"/>
          <w:color w:val="000000" w:themeColor="text1"/>
          <w:sz w:val="18"/>
          <w:szCs w:val="18"/>
        </w:rPr>
        <w:t>B&amp;B Brussels East 3*</w:t>
      </w:r>
      <w:r w:rsidR="00C9260A" w:rsidRPr="006E6CDC">
        <w:rPr>
          <w:rFonts w:asciiTheme="minorHAnsi" w:hAnsiTheme="minorHAnsi" w:cstheme="minorHAnsi"/>
          <w:color w:val="000000" w:themeColor="text1"/>
          <w:sz w:val="18"/>
          <w:szCs w:val="18"/>
        </w:rPr>
        <w:t>/ similar.</w:t>
      </w:r>
    </w:p>
    <w:p w14:paraId="2CDFFFF4" w14:textId="77777777" w:rsidR="00C9260A" w:rsidRPr="002304E4" w:rsidRDefault="00C9260A" w:rsidP="00C9260A">
      <w:pPr>
        <w:jc w:val="both"/>
        <w:rPr>
          <w:rFonts w:asciiTheme="minorHAnsi" w:hAnsiTheme="minorHAnsi" w:cstheme="minorHAnsi"/>
          <w:sz w:val="10"/>
          <w:szCs w:val="10"/>
        </w:rPr>
      </w:pPr>
    </w:p>
    <w:p w14:paraId="06C5D5F6" w14:textId="77777777" w:rsidR="00C9260A" w:rsidRDefault="00012A85" w:rsidP="00C9260A">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2</w:t>
      </w:r>
      <w:r w:rsidRPr="00A52CFA">
        <w:rPr>
          <w:rFonts w:ascii="Calibri" w:hAnsi="Calibri" w:cs="Calibri"/>
          <w:b/>
          <w:bCs/>
          <w:color w:val="0B87C3"/>
          <w:sz w:val="18"/>
          <w:szCs w:val="18"/>
          <w:lang w:eastAsia="en-GB"/>
        </w:rPr>
        <w:t>.</w:t>
      </w:r>
      <w:r w:rsidRPr="00012A85">
        <w:rPr>
          <w:rFonts w:ascii="Calibri" w:hAnsi="Calibri" w:cs="Calibri"/>
          <w:b/>
          <w:bCs/>
          <w:color w:val="0B87C3"/>
          <w:sz w:val="18"/>
          <w:szCs w:val="18"/>
          <w:lang w:eastAsia="en-GB"/>
        </w:rPr>
        <w:t xml:space="preserve"> </w:t>
      </w:r>
      <w:r w:rsidR="00C9260A" w:rsidRPr="00AC6545">
        <w:rPr>
          <w:rFonts w:asciiTheme="minorHAnsi" w:hAnsiTheme="minorHAnsi" w:cstheme="minorHAnsi"/>
          <w:b/>
          <w:i/>
          <w:iCs/>
          <w:color w:val="0B87C7"/>
          <w:sz w:val="18"/>
          <w:szCs w:val="18"/>
        </w:rPr>
        <w:t>GENT - BRUGES - WATERLOO</w:t>
      </w:r>
      <w:r w:rsidR="00C9260A" w:rsidRPr="0092582E">
        <w:rPr>
          <w:rFonts w:asciiTheme="minorHAnsi" w:hAnsiTheme="minorHAnsi" w:cstheme="minorHAnsi"/>
          <w:b/>
          <w:color w:val="0B87C7"/>
          <w:sz w:val="18"/>
          <w:szCs w:val="18"/>
        </w:rPr>
        <w:t xml:space="preserve"> - BRUXELLES (cca. 23</w:t>
      </w:r>
      <w:r w:rsidR="00C9260A">
        <w:rPr>
          <w:rFonts w:asciiTheme="minorHAnsi" w:hAnsiTheme="minorHAnsi" w:cstheme="minorHAnsi"/>
          <w:b/>
          <w:color w:val="0B87C7"/>
          <w:sz w:val="18"/>
          <w:szCs w:val="18"/>
        </w:rPr>
        <w:t>5</w:t>
      </w:r>
      <w:r w:rsidR="00C9260A" w:rsidRPr="0092582E">
        <w:rPr>
          <w:rFonts w:asciiTheme="minorHAnsi" w:hAnsiTheme="minorHAnsi" w:cstheme="minorHAnsi"/>
          <w:b/>
          <w:color w:val="0B87C7"/>
          <w:sz w:val="18"/>
          <w:szCs w:val="18"/>
        </w:rPr>
        <w:t xml:space="preserve"> km)</w:t>
      </w:r>
    </w:p>
    <w:p w14:paraId="0254C672" w14:textId="70196D77" w:rsidR="00C9260A" w:rsidRPr="00C9260A" w:rsidRDefault="00C9260A" w:rsidP="00C9260A">
      <w:pPr>
        <w:ind w:left="-720"/>
        <w:jc w:val="both"/>
        <w:rPr>
          <w:rFonts w:ascii="Calibri" w:hAnsi="Calibri" w:cs="Calibri"/>
          <w:sz w:val="18"/>
          <w:szCs w:val="18"/>
          <w:lang w:eastAsia="en-GB"/>
        </w:rPr>
      </w:pPr>
      <w:r w:rsidRPr="00DD2C63">
        <w:rPr>
          <w:rFonts w:asciiTheme="minorHAnsi" w:hAnsiTheme="minorHAnsi" w:cstheme="minorHAnsi"/>
          <w:color w:val="000000" w:themeColor="text1"/>
          <w:sz w:val="18"/>
          <w:szCs w:val="18"/>
        </w:rPr>
        <w:t xml:space="preserve">Mic dejun. Timp liber in Bruxelles pentru vizite individuale, utilizand contra cost transportul in comun. Sugeram vizita la Atomium si pentru familiile cu copii la Minieuropa. Excursie optionala (45 €) la Gent - Bruges - Waterloo. La Gent admiram bogatiile medievale din centrul orasului: Biserica St. Jacob cunoscuta pentru adevarata sa colectie de arta, </w:t>
      </w:r>
      <w:r w:rsidRPr="00DD2C63">
        <w:rPr>
          <w:rFonts w:asciiTheme="minorHAnsi" w:hAnsiTheme="minorHAnsi" w:cstheme="minorHAnsi"/>
          <w:b/>
          <w:i/>
          <w:color w:val="000000" w:themeColor="text1"/>
          <w:sz w:val="18"/>
          <w:szCs w:val="18"/>
        </w:rPr>
        <w:t xml:space="preserve">Castelul Gravensteen </w:t>
      </w:r>
      <w:r w:rsidRPr="00DD2C63">
        <w:rPr>
          <w:rFonts w:asciiTheme="minorHAnsi" w:hAnsiTheme="minorHAnsi" w:cstheme="minorHAnsi"/>
          <w:color w:val="000000" w:themeColor="text1"/>
          <w:sz w:val="18"/>
          <w:szCs w:val="18"/>
        </w:rPr>
        <w:t xml:space="preserve">- singurul loc din Belgia care reflecta stilul de trai din Evul Mediu,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cu diferitele sale fatade (in stil gotic flamboyant si renascentist), Catedrala St. Bavo (a carei piatra de temelie a fost pusa inca din sec. X) si care impresioneaza prin arhitectura gotica si prin altarul sau deosebit. Urmeaza Bruges, oras flamand de o frumusete unica, al carui centru istoric, unul dintre cele mai bine conservate din Europa este parte din Patrimoniul UNESCO. Aici vom descoperi Piata Centrala - inima orasului, </w:t>
      </w:r>
      <w:r w:rsidRPr="00DD2C63">
        <w:rPr>
          <w:rFonts w:asciiTheme="minorHAnsi" w:hAnsiTheme="minorHAnsi" w:cstheme="minorHAnsi"/>
          <w:b/>
          <w:i/>
          <w:color w:val="000000" w:themeColor="text1"/>
          <w:sz w:val="18"/>
          <w:szCs w:val="18"/>
        </w:rPr>
        <w:t xml:space="preserve">Primaria </w:t>
      </w:r>
      <w:r w:rsidRPr="00DD2C63">
        <w:rPr>
          <w:rFonts w:asciiTheme="minorHAnsi" w:hAnsiTheme="minorHAnsi" w:cstheme="minorHAnsi"/>
          <w:color w:val="000000" w:themeColor="text1"/>
          <w:sz w:val="18"/>
          <w:szCs w:val="18"/>
        </w:rPr>
        <w:t xml:space="preserve">construita in sec. XIV in stil gotic flamboyant, </w:t>
      </w:r>
      <w:r w:rsidRPr="00DD2C63">
        <w:rPr>
          <w:rFonts w:asciiTheme="minorHAnsi" w:hAnsiTheme="minorHAnsi" w:cstheme="minorHAnsi"/>
          <w:b/>
          <w:i/>
          <w:color w:val="000000" w:themeColor="text1"/>
          <w:sz w:val="18"/>
          <w:szCs w:val="18"/>
        </w:rPr>
        <w:t xml:space="preserve">Turnul Belfort </w:t>
      </w:r>
      <w:r w:rsidRPr="00DD2C63">
        <w:rPr>
          <w:rFonts w:asciiTheme="minorHAnsi" w:hAnsiTheme="minorHAnsi" w:cstheme="minorHAnsi"/>
          <w:color w:val="000000" w:themeColor="text1"/>
          <w:sz w:val="18"/>
          <w:szCs w:val="18"/>
        </w:rPr>
        <w:t xml:space="preserve">- unul dintre cele mai proeminente simboluri ale orasului, Biserica Sf. Maria care adaposteste o adevarata comoara de arta: “Fecioara cu pruncul” de Michelangelo. Excursia optionala se incheie in Waterloo, unde vizitam </w:t>
      </w:r>
      <w:r w:rsidRPr="006E6CDC">
        <w:rPr>
          <w:rFonts w:asciiTheme="minorHAnsi" w:hAnsiTheme="minorHAnsi" w:cstheme="minorHAnsi"/>
          <w:color w:val="000000" w:themeColor="text1"/>
          <w:sz w:val="18"/>
          <w:szCs w:val="18"/>
        </w:rPr>
        <w:t xml:space="preserve">monumentul care comemoreaza sangeroasa </w:t>
      </w:r>
      <w:r>
        <w:rPr>
          <w:rFonts w:asciiTheme="minorHAnsi" w:hAnsiTheme="minorHAnsi" w:cstheme="minorHAnsi"/>
          <w:color w:val="000000" w:themeColor="text1"/>
          <w:sz w:val="18"/>
          <w:szCs w:val="18"/>
        </w:rPr>
        <w:t xml:space="preserve">batalie, care a fost la </w:t>
      </w:r>
      <w:r w:rsidRPr="006E6CDC">
        <w:rPr>
          <w:rFonts w:asciiTheme="minorHAnsi" w:hAnsiTheme="minorHAnsi" w:cstheme="minorHAnsi"/>
          <w:color w:val="000000" w:themeColor="text1"/>
          <w:sz w:val="18"/>
          <w:szCs w:val="18"/>
        </w:rPr>
        <w:t>infrangerea lui Napoleon in 1815.</w:t>
      </w:r>
      <w:r>
        <w:rPr>
          <w:rFonts w:asciiTheme="minorHAnsi" w:hAnsiTheme="minorHAnsi" w:cstheme="minorHAnsi"/>
          <w:color w:val="000000" w:themeColor="text1"/>
          <w:sz w:val="18"/>
          <w:szCs w:val="18"/>
        </w:rPr>
        <w:t xml:space="preserve"> </w:t>
      </w:r>
      <w:r w:rsidRPr="00DD2C63">
        <w:rPr>
          <w:rFonts w:asciiTheme="minorHAnsi" w:hAnsiTheme="minorHAnsi" w:cstheme="minorHAnsi"/>
          <w:color w:val="000000" w:themeColor="text1"/>
          <w:sz w:val="18"/>
          <w:szCs w:val="18"/>
        </w:rPr>
        <w:t xml:space="preserve">Intoarcere la acelasi hotel </w:t>
      </w:r>
      <w:r>
        <w:rPr>
          <w:rFonts w:asciiTheme="minorHAnsi" w:hAnsiTheme="minorHAnsi" w:cstheme="minorHAnsi"/>
          <w:color w:val="000000" w:themeColor="text1"/>
          <w:sz w:val="18"/>
          <w:szCs w:val="18"/>
        </w:rPr>
        <w:t xml:space="preserve">din </w:t>
      </w:r>
      <w:r w:rsidRPr="00DD2C63">
        <w:rPr>
          <w:rFonts w:asciiTheme="minorHAnsi" w:hAnsiTheme="minorHAnsi" w:cstheme="minorHAnsi"/>
          <w:color w:val="000000" w:themeColor="text1"/>
          <w:sz w:val="18"/>
          <w:szCs w:val="18"/>
        </w:rPr>
        <w:t>Bruxelles.</w:t>
      </w:r>
    </w:p>
    <w:p w14:paraId="12A8C701" w14:textId="77777777" w:rsidR="009C5452" w:rsidRPr="002304E4" w:rsidRDefault="009C5452" w:rsidP="009C5452">
      <w:pPr>
        <w:jc w:val="both"/>
        <w:rPr>
          <w:rFonts w:asciiTheme="minorHAnsi" w:hAnsiTheme="minorHAnsi" w:cstheme="minorHAnsi"/>
          <w:sz w:val="10"/>
          <w:szCs w:val="10"/>
        </w:rPr>
      </w:pPr>
    </w:p>
    <w:p w14:paraId="4B95071D" w14:textId="02A57607"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3</w:t>
      </w:r>
      <w:r w:rsidRPr="00A52CFA">
        <w:rPr>
          <w:rFonts w:ascii="Calibri" w:hAnsi="Calibri" w:cs="Calibri"/>
          <w:b/>
          <w:bCs/>
          <w:color w:val="0B87C3"/>
          <w:sz w:val="18"/>
          <w:szCs w:val="18"/>
          <w:lang w:eastAsia="en-GB"/>
        </w:rPr>
        <w:t>.</w:t>
      </w:r>
      <w:r w:rsidRPr="00012A85">
        <w:t xml:space="preserve"> </w:t>
      </w:r>
      <w:r w:rsidR="009C5452" w:rsidRPr="0092582E">
        <w:rPr>
          <w:rFonts w:asciiTheme="minorHAnsi" w:hAnsiTheme="minorHAnsi" w:cstheme="minorHAnsi"/>
          <w:b/>
          <w:color w:val="0B87C7"/>
          <w:sz w:val="18"/>
          <w:szCs w:val="18"/>
        </w:rPr>
        <w:t xml:space="preserve">ANVERS </w:t>
      </w:r>
      <w:r w:rsidRPr="00012A85">
        <w:rPr>
          <w:rFonts w:ascii="Calibri" w:hAnsi="Calibri" w:cs="Calibri"/>
          <w:b/>
          <w:bCs/>
          <w:color w:val="0B87C3"/>
          <w:sz w:val="18"/>
          <w:szCs w:val="18"/>
          <w:lang w:eastAsia="en-GB"/>
        </w:rPr>
        <w:t xml:space="preserve">- </w:t>
      </w:r>
      <w:r w:rsidR="009C5452" w:rsidRPr="0092582E">
        <w:rPr>
          <w:rFonts w:asciiTheme="minorHAnsi" w:hAnsiTheme="minorHAnsi" w:cstheme="minorHAnsi"/>
          <w:b/>
          <w:color w:val="0B87C7"/>
          <w:sz w:val="18"/>
          <w:szCs w:val="18"/>
        </w:rPr>
        <w:t xml:space="preserve">ROTTERDAM - HAGA </w:t>
      </w:r>
      <w:r w:rsidR="009C5452">
        <w:rPr>
          <w:rFonts w:asciiTheme="minorHAnsi" w:hAnsiTheme="minorHAnsi" w:cstheme="minorHAnsi"/>
          <w:b/>
          <w:color w:val="0B87C7"/>
          <w:sz w:val="18"/>
          <w:szCs w:val="18"/>
        </w:rPr>
        <w:t xml:space="preserve">- </w:t>
      </w:r>
      <w:r w:rsidR="009C5452" w:rsidRPr="0092582E">
        <w:rPr>
          <w:rFonts w:asciiTheme="minorHAnsi" w:hAnsiTheme="minorHAnsi" w:cstheme="minorHAnsi"/>
          <w:b/>
          <w:color w:val="0B87C7"/>
          <w:sz w:val="18"/>
          <w:szCs w:val="18"/>
        </w:rPr>
        <w:t xml:space="preserve">DELFT </w:t>
      </w:r>
      <w:r w:rsidR="009C5452">
        <w:rPr>
          <w:rFonts w:ascii="Calibri" w:hAnsi="Calibri" w:cs="Calibri"/>
          <w:b/>
          <w:bCs/>
          <w:color w:val="0B87C3"/>
          <w:sz w:val="18"/>
          <w:szCs w:val="18"/>
          <w:lang w:eastAsia="en-GB"/>
        </w:rPr>
        <w:t>(cca. 230 km)</w:t>
      </w:r>
    </w:p>
    <w:p w14:paraId="6CA7644B" w14:textId="77777777" w:rsidR="009C5452" w:rsidRDefault="009C5452" w:rsidP="009C5452">
      <w:pPr>
        <w:ind w:left="-720"/>
        <w:jc w:val="both"/>
        <w:rPr>
          <w:rFonts w:ascii="Calibri" w:hAnsi="Calibri" w:cs="Calibri"/>
          <w:b/>
          <w:bCs/>
          <w:color w:val="0B87C3"/>
          <w:sz w:val="18"/>
          <w:szCs w:val="18"/>
          <w:lang w:eastAsia="en-GB"/>
        </w:rPr>
      </w:pPr>
      <w:r w:rsidRPr="00DD2C63">
        <w:rPr>
          <w:rFonts w:asciiTheme="minorHAnsi" w:hAnsiTheme="minorHAnsi" w:cstheme="minorHAnsi"/>
          <w:color w:val="000000" w:themeColor="text1"/>
          <w:sz w:val="18"/>
          <w:szCs w:val="18"/>
        </w:rPr>
        <w:t xml:space="preserve">Mic dejun. Plecam spre Anvers, cel mai mare oras din Flandra, unde marele Rubens a ales sa-si traiasca ultimii 30 de ani din viata. Vizitam centrul istoric cu pitoreasca piata centrala Grote Markt inconjurata de cladiri din sec. XVI (foste bresle ale mestesugarilor), </w:t>
      </w:r>
      <w:r w:rsidRPr="00DD2C63">
        <w:rPr>
          <w:rFonts w:asciiTheme="minorHAnsi" w:hAnsiTheme="minorHAnsi" w:cstheme="minorHAnsi"/>
          <w:b/>
          <w:i/>
          <w:color w:val="000000" w:themeColor="text1"/>
          <w:sz w:val="18"/>
          <w:szCs w:val="18"/>
        </w:rPr>
        <w:t>Primaria</w:t>
      </w:r>
      <w:r w:rsidRPr="00DD2C63">
        <w:rPr>
          <w:rFonts w:asciiTheme="minorHAnsi" w:hAnsiTheme="minorHAnsi" w:cstheme="minorHAnsi"/>
          <w:color w:val="000000" w:themeColor="text1"/>
          <w:sz w:val="18"/>
          <w:szCs w:val="18"/>
        </w:rPr>
        <w:t xml:space="preserve">, Catedrala - cel mai mare edificiu gotic din Belgia, construita intre sec. XIV. Continuam spre Rotterdam, cel mai mare oras-port din Europa, unde parcurgem un placut tur pietonal in centrul orasului, spre Podul Erasmus. Urmeaza Delft (renumit pentru ceramica albastra) unde odinioara “Parintele Patriei” (Wilhelm Villem) si-a stabilit resedinta favorita. Incheiem cu vizita in Haga, care prezinta un contrast inedit intre strazi inguste cu aer medieval si bulevarde largi marginite de case somptuoase de sec. XVIII. Admiram </w:t>
      </w:r>
      <w:r w:rsidRPr="00DD2C63">
        <w:rPr>
          <w:rFonts w:asciiTheme="minorHAnsi" w:hAnsiTheme="minorHAnsi" w:cstheme="minorHAnsi"/>
          <w:b/>
          <w:i/>
          <w:color w:val="000000" w:themeColor="text1"/>
          <w:sz w:val="18"/>
          <w:szCs w:val="18"/>
        </w:rPr>
        <w:t>Palatul Pacii</w:t>
      </w:r>
      <w:r w:rsidRPr="00DD2C63">
        <w:rPr>
          <w:rFonts w:asciiTheme="minorHAnsi" w:hAnsiTheme="minorHAnsi" w:cstheme="minorHAnsi"/>
          <w:color w:val="000000" w:themeColor="text1"/>
          <w:sz w:val="18"/>
          <w:szCs w:val="18"/>
        </w:rPr>
        <w:t xml:space="preserve">, construit din caramida rosie in stil neo-renascentist, care gazduieste Curtea Internationala de Justitie, </w:t>
      </w:r>
      <w:r w:rsidRPr="00DD2C63">
        <w:rPr>
          <w:rFonts w:asciiTheme="minorHAnsi" w:hAnsiTheme="minorHAnsi" w:cstheme="minorHAnsi"/>
          <w:b/>
          <w:i/>
          <w:color w:val="000000" w:themeColor="text1"/>
          <w:sz w:val="18"/>
          <w:szCs w:val="18"/>
        </w:rPr>
        <w:t>Binnenhof -</w:t>
      </w:r>
      <w:r w:rsidRPr="00DD2C63">
        <w:rPr>
          <w:rFonts w:asciiTheme="minorHAnsi" w:hAnsiTheme="minorHAnsi" w:cstheme="minorHAnsi"/>
          <w:color w:val="000000" w:themeColor="text1"/>
          <w:sz w:val="18"/>
          <w:szCs w:val="18"/>
        </w:rPr>
        <w:t xml:space="preserve"> Parlamentul (un complex de caldiri gotice de sec. XIII), cel mai vechi sediu (fara intrerupere) al unui Parlament din lume.</w:t>
      </w:r>
      <w:r>
        <w:rPr>
          <w:rFonts w:asciiTheme="minorHAnsi" w:hAnsiTheme="minorHAnsi" w:cstheme="minorHAnsi"/>
          <w:color w:val="000000" w:themeColor="text1"/>
          <w:sz w:val="18"/>
          <w:szCs w:val="18"/>
        </w:rPr>
        <w:t xml:space="preserve"> Seara, cazare in zona Amsterdam, la Hotel I</w:t>
      </w:r>
      <w:r w:rsidRPr="009C5452">
        <w:rPr>
          <w:rFonts w:asciiTheme="minorHAnsi" w:hAnsiTheme="minorHAnsi" w:cstheme="minorHAnsi"/>
          <w:color w:val="000000" w:themeColor="text1"/>
          <w:sz w:val="18"/>
          <w:szCs w:val="18"/>
        </w:rPr>
        <w:t>bis Schiphol Amsterdam Airport</w:t>
      </w:r>
      <w:r>
        <w:rPr>
          <w:rFonts w:asciiTheme="minorHAnsi" w:hAnsiTheme="minorHAnsi" w:cstheme="minorHAnsi"/>
          <w:color w:val="000000" w:themeColor="text1"/>
          <w:sz w:val="18"/>
          <w:szCs w:val="18"/>
        </w:rPr>
        <w:t>/ similar.</w:t>
      </w:r>
    </w:p>
    <w:p w14:paraId="6FE73B9D" w14:textId="77777777" w:rsidR="009C5452" w:rsidRPr="002304E4" w:rsidRDefault="009C5452" w:rsidP="009C5452">
      <w:pPr>
        <w:jc w:val="both"/>
        <w:rPr>
          <w:rFonts w:asciiTheme="minorHAnsi" w:hAnsiTheme="minorHAnsi" w:cstheme="minorHAnsi"/>
          <w:sz w:val="10"/>
          <w:szCs w:val="10"/>
        </w:rPr>
      </w:pPr>
    </w:p>
    <w:p w14:paraId="151094C4" w14:textId="71E229B9" w:rsidR="009C5452" w:rsidRDefault="00012A85" w:rsidP="009C5452">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sidRPr="00012A85">
        <w:t xml:space="preserve"> </w:t>
      </w:r>
      <w:r w:rsidR="009C5452" w:rsidRPr="0092582E">
        <w:rPr>
          <w:rFonts w:asciiTheme="minorHAnsi" w:hAnsiTheme="minorHAnsi" w:cstheme="minorHAnsi"/>
          <w:b/>
          <w:color w:val="0B87C7"/>
          <w:sz w:val="18"/>
          <w:szCs w:val="18"/>
        </w:rPr>
        <w:t xml:space="preserve">AMSTERDAM - </w:t>
      </w:r>
      <w:r w:rsidR="009C5452" w:rsidRPr="00AC6545">
        <w:rPr>
          <w:rFonts w:asciiTheme="minorHAnsi" w:hAnsiTheme="minorHAnsi" w:cstheme="minorHAnsi"/>
          <w:b/>
          <w:i/>
          <w:iCs/>
          <w:color w:val="0B87C7"/>
          <w:sz w:val="18"/>
          <w:szCs w:val="18"/>
        </w:rPr>
        <w:t xml:space="preserve">VOLENDAM </w:t>
      </w:r>
      <w:r w:rsidR="005C0B81">
        <w:rPr>
          <w:rFonts w:asciiTheme="minorHAnsi" w:hAnsiTheme="minorHAnsi" w:cstheme="minorHAnsi"/>
          <w:b/>
          <w:i/>
          <w:iCs/>
          <w:color w:val="0B87C7"/>
          <w:sz w:val="18"/>
          <w:szCs w:val="18"/>
        </w:rPr>
        <w:t>-</w:t>
      </w:r>
      <w:r w:rsidR="009C5452" w:rsidRPr="00AC6545">
        <w:rPr>
          <w:rFonts w:asciiTheme="minorHAnsi" w:hAnsiTheme="minorHAnsi" w:cstheme="minorHAnsi"/>
          <w:b/>
          <w:i/>
          <w:iCs/>
          <w:color w:val="0B87C7"/>
          <w:sz w:val="18"/>
          <w:szCs w:val="18"/>
        </w:rPr>
        <w:t xml:space="preserve"> MARKEN</w:t>
      </w:r>
    </w:p>
    <w:p w14:paraId="56CBC8D6" w14:textId="4C226C43" w:rsidR="009C5452" w:rsidRPr="00B60A52" w:rsidRDefault="009C5452" w:rsidP="00B60A52">
      <w:pPr>
        <w:ind w:left="-720"/>
        <w:jc w:val="both"/>
        <w:rPr>
          <w:rFonts w:asciiTheme="minorHAnsi" w:hAnsiTheme="minorHAnsi" w:cstheme="minorHAnsi"/>
          <w:color w:val="000000" w:themeColor="text1"/>
          <w:sz w:val="18"/>
          <w:szCs w:val="18"/>
        </w:rPr>
      </w:pPr>
      <w:r w:rsidRPr="00DD2C63">
        <w:rPr>
          <w:rFonts w:asciiTheme="minorHAnsi" w:hAnsiTheme="minorHAnsi" w:cstheme="minorHAnsi"/>
          <w:color w:val="000000" w:themeColor="text1"/>
          <w:sz w:val="18"/>
          <w:szCs w:val="18"/>
        </w:rPr>
        <w:t xml:space="preserve">Mic dejun. Plecam spre Amsterdam, unde vom descoperi: </w:t>
      </w:r>
      <w:r w:rsidRPr="00DD2C63">
        <w:rPr>
          <w:rFonts w:asciiTheme="minorHAnsi" w:hAnsiTheme="minorHAnsi" w:cstheme="minorHAnsi"/>
          <w:b/>
          <w:i/>
          <w:color w:val="000000" w:themeColor="text1"/>
          <w:sz w:val="18"/>
          <w:szCs w:val="18"/>
        </w:rPr>
        <w:t>Rijkmuseum</w:t>
      </w:r>
      <w:r w:rsidRPr="00DD2C63">
        <w:rPr>
          <w:rFonts w:asciiTheme="minorHAnsi" w:hAnsiTheme="minorHAnsi" w:cstheme="minorHAnsi"/>
          <w:color w:val="000000" w:themeColor="text1"/>
          <w:sz w:val="18"/>
          <w:szCs w:val="18"/>
        </w:rPr>
        <w:t xml:space="preserve"> - dedicat artelor si istoriei orasului, </w:t>
      </w:r>
      <w:r w:rsidRPr="00DD2C63">
        <w:rPr>
          <w:rFonts w:asciiTheme="minorHAnsi" w:hAnsiTheme="minorHAnsi" w:cstheme="minorHAnsi"/>
          <w:b/>
          <w:i/>
          <w:color w:val="000000" w:themeColor="text1"/>
          <w:sz w:val="18"/>
          <w:szCs w:val="18"/>
        </w:rPr>
        <w:t>Muzeul Van Gogh</w:t>
      </w:r>
      <w:r w:rsidRPr="00DD2C63">
        <w:rPr>
          <w:rFonts w:asciiTheme="minorHAnsi" w:hAnsiTheme="minorHAnsi" w:cstheme="minorHAnsi"/>
          <w:color w:val="000000" w:themeColor="text1"/>
          <w:sz w:val="18"/>
          <w:szCs w:val="18"/>
        </w:rPr>
        <w:t xml:space="preserve">, “Coster Diamonds” - una din cele mai vechi fabrici de diamante din Amsterdam, unde putem invata despre complicatele procese de taiere si lustruire a diamantelor. Programul continua cu o mini-croaziera pe canale (contra cost), prilej de </w:t>
      </w:r>
      <w:proofErr w:type="gramStart"/>
      <w:r w:rsidRPr="00DD2C63">
        <w:rPr>
          <w:rFonts w:asciiTheme="minorHAnsi" w:hAnsiTheme="minorHAnsi" w:cstheme="minorHAnsi"/>
          <w:color w:val="000000" w:themeColor="text1"/>
          <w:sz w:val="18"/>
          <w:szCs w:val="18"/>
        </w:rPr>
        <w:t>a</w:t>
      </w:r>
      <w:proofErr w:type="gramEnd"/>
      <w:r w:rsidRPr="00DD2C63">
        <w:rPr>
          <w:rFonts w:asciiTheme="minorHAnsi" w:hAnsiTheme="minorHAnsi" w:cstheme="minorHAnsi"/>
          <w:color w:val="000000" w:themeColor="text1"/>
          <w:sz w:val="18"/>
          <w:szCs w:val="18"/>
        </w:rPr>
        <w:t xml:space="preserve"> intra in atmosfera acestui oras considerat “Venetia Nordului”. Timp liber in Amsterdam sau excursie optionala (35 €) spre pitorestile Volendam si Marken, atractii foarte populare in Olanda, ce conserva traditionalismul atat in aspectul caselor, cat si in tinuta locuitorilor, multi dintre ei purtand cu mandrie costumele traditonale in viata de zi cu zi.</w:t>
      </w:r>
      <w:r w:rsidR="00B60A52">
        <w:rPr>
          <w:rFonts w:asciiTheme="minorHAnsi" w:hAnsiTheme="minorHAnsi" w:cstheme="minorHAnsi"/>
          <w:color w:val="000000" w:themeColor="text1"/>
          <w:sz w:val="18"/>
          <w:szCs w:val="18"/>
        </w:rPr>
        <w:t xml:space="preserve"> </w:t>
      </w:r>
      <w:r w:rsidRPr="00DD2C63">
        <w:rPr>
          <w:rFonts w:asciiTheme="minorHAnsi" w:hAnsiTheme="minorHAnsi" w:cstheme="minorHAnsi"/>
          <w:color w:val="000000" w:themeColor="text1"/>
          <w:sz w:val="18"/>
          <w:szCs w:val="18"/>
        </w:rPr>
        <w:t>In Marken - sat traditional situat in peninsula cu acelasi nume, ramasa izolata de continent din sec. XIII pana la mijlocul sec. XX, vom descoperi un loc unic, ce cucereste cu atmosfera sa, intregita de casutele de lemn, portul “animat” de barcile pescarilor si nu in ultimul rand de Muzeul Marken. Intoarcere pentru cazare</w:t>
      </w:r>
      <w:r>
        <w:rPr>
          <w:rFonts w:asciiTheme="minorHAnsi" w:hAnsiTheme="minorHAnsi" w:cstheme="minorHAnsi"/>
          <w:color w:val="000000" w:themeColor="text1"/>
          <w:sz w:val="18"/>
          <w:szCs w:val="18"/>
        </w:rPr>
        <w:t xml:space="preserve"> la acelasi hotel</w:t>
      </w:r>
      <w:r w:rsidRPr="00DD2C63">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din zona Amsterdam</w:t>
      </w:r>
      <w:r w:rsidRPr="00DD2C63">
        <w:rPr>
          <w:rFonts w:asciiTheme="minorHAnsi" w:hAnsiTheme="minorHAnsi" w:cstheme="minorHAnsi"/>
          <w:color w:val="000000" w:themeColor="text1"/>
          <w:sz w:val="18"/>
          <w:szCs w:val="18"/>
        </w:rPr>
        <w:t>.</w:t>
      </w:r>
    </w:p>
    <w:p w14:paraId="2F9C689B" w14:textId="77777777" w:rsidR="00E664A6" w:rsidRPr="002304E4" w:rsidRDefault="00E664A6" w:rsidP="00E664A6">
      <w:pPr>
        <w:jc w:val="both"/>
        <w:rPr>
          <w:rFonts w:asciiTheme="minorHAnsi" w:hAnsiTheme="minorHAnsi" w:cstheme="minorHAnsi"/>
          <w:sz w:val="10"/>
          <w:szCs w:val="10"/>
        </w:rPr>
      </w:pPr>
    </w:p>
    <w:p w14:paraId="697109F7" w14:textId="2890FE17" w:rsidR="00B60A52" w:rsidRDefault="00012A85" w:rsidP="00B60A52">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sidRPr="00012A85">
        <w:t xml:space="preserve"> </w:t>
      </w:r>
      <w:r w:rsidR="00B60A52">
        <w:rPr>
          <w:rFonts w:ascii="Calibri" w:hAnsi="Calibri" w:cs="Calibri"/>
          <w:b/>
          <w:bCs/>
          <w:color w:val="0B87C3"/>
          <w:sz w:val="18"/>
          <w:szCs w:val="18"/>
          <w:lang w:eastAsia="en-GB"/>
        </w:rPr>
        <w:t>LIEGE</w:t>
      </w:r>
      <w:r w:rsidRPr="00012A85">
        <w:rPr>
          <w:rFonts w:ascii="Calibri" w:hAnsi="Calibri" w:cs="Calibri"/>
          <w:b/>
          <w:bCs/>
          <w:color w:val="0B87C3"/>
          <w:sz w:val="18"/>
          <w:szCs w:val="18"/>
          <w:lang w:eastAsia="en-GB"/>
        </w:rPr>
        <w:t xml:space="preserve"> - </w:t>
      </w:r>
      <w:r w:rsidR="00B60A52" w:rsidRPr="0092582E">
        <w:rPr>
          <w:rFonts w:asciiTheme="minorHAnsi" w:hAnsiTheme="minorHAnsi" w:cstheme="minorHAnsi"/>
          <w:b/>
          <w:color w:val="0B87C7"/>
          <w:sz w:val="18"/>
          <w:szCs w:val="18"/>
        </w:rPr>
        <w:t xml:space="preserve">LUXEMBOURG </w:t>
      </w:r>
      <w:r w:rsidRPr="00012A85">
        <w:rPr>
          <w:rFonts w:ascii="Calibri" w:hAnsi="Calibri" w:cs="Calibri"/>
          <w:b/>
          <w:bCs/>
          <w:color w:val="0B87C3"/>
          <w:sz w:val="18"/>
          <w:szCs w:val="18"/>
          <w:lang w:eastAsia="en-GB"/>
        </w:rPr>
        <w:t xml:space="preserve">- </w:t>
      </w:r>
      <w:r w:rsidR="00B60A52">
        <w:rPr>
          <w:rFonts w:ascii="Calibri" w:hAnsi="Calibri" w:cs="Calibri"/>
          <w:b/>
          <w:bCs/>
          <w:color w:val="0B87C3"/>
          <w:sz w:val="18"/>
          <w:szCs w:val="18"/>
          <w:lang w:eastAsia="en-GB"/>
        </w:rPr>
        <w:t>METZ</w:t>
      </w:r>
      <w:r w:rsidRPr="00012A85">
        <w:rPr>
          <w:rFonts w:ascii="Calibri" w:hAnsi="Calibri" w:cs="Calibri"/>
          <w:b/>
          <w:bCs/>
          <w:color w:val="0B87C3"/>
          <w:sz w:val="18"/>
          <w:szCs w:val="18"/>
          <w:lang w:eastAsia="en-GB"/>
        </w:rPr>
        <w:t xml:space="preserve"> </w:t>
      </w:r>
      <w:r w:rsidR="00B60A52">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475 km</w:t>
      </w:r>
      <w:r w:rsidR="00B60A52">
        <w:rPr>
          <w:rFonts w:ascii="Calibri" w:hAnsi="Calibri" w:cs="Calibri"/>
          <w:b/>
          <w:bCs/>
          <w:color w:val="0B87C3"/>
          <w:sz w:val="18"/>
          <w:szCs w:val="18"/>
          <w:lang w:eastAsia="en-GB"/>
        </w:rPr>
        <w:t>)</w:t>
      </w:r>
    </w:p>
    <w:p w14:paraId="4775551A" w14:textId="5579AFCD" w:rsidR="00E664A6" w:rsidRPr="00E664A6" w:rsidRDefault="00B60A52" w:rsidP="00E664A6">
      <w:pPr>
        <w:ind w:left="-720"/>
        <w:jc w:val="both"/>
        <w:rPr>
          <w:rFonts w:asciiTheme="minorHAnsi" w:hAnsiTheme="minorHAnsi" w:cstheme="minorHAnsi"/>
          <w:sz w:val="18"/>
          <w:szCs w:val="18"/>
        </w:rPr>
      </w:pPr>
      <w:r w:rsidRPr="00B60A52">
        <w:rPr>
          <w:rFonts w:asciiTheme="minorHAnsi" w:hAnsiTheme="minorHAnsi" w:cstheme="minorHAnsi"/>
          <w:color w:val="000000"/>
          <w:sz w:val="18"/>
          <w:szCs w:val="18"/>
        </w:rPr>
        <w:t xml:space="preserve">Dupa micul dejun, pornim spre Liege, al treilea oras al Belgiei si important port interior European. In centrul istoric al orasului descoperim monumente importante - Palatul Printilor Episcopi, Opera Regala, Place du Marche, Catedrala St. Paul si </w:t>
      </w:r>
      <w:r w:rsidRPr="00B60A52">
        <w:rPr>
          <w:rFonts w:asciiTheme="minorHAnsi" w:hAnsiTheme="minorHAnsi" w:cstheme="minorHAnsi"/>
          <w:b/>
          <w:bCs/>
          <w:i/>
          <w:iCs/>
          <w:color w:val="000000"/>
          <w:sz w:val="18"/>
          <w:szCs w:val="18"/>
        </w:rPr>
        <w:t>Biserica St. Jacques</w:t>
      </w:r>
      <w:r w:rsidRPr="00B60A52">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Urmeaza </w:t>
      </w:r>
      <w:r w:rsidRPr="005B746D">
        <w:rPr>
          <w:rFonts w:asciiTheme="minorHAnsi" w:hAnsiTheme="minorHAnsi" w:cstheme="minorHAnsi"/>
          <w:sz w:val="18"/>
          <w:szCs w:val="18"/>
        </w:rPr>
        <w:t xml:space="preserve">Luxembourg, oras cosmopolit si modern, sediul Parlamentului Uniunii Europene. Aici vom descoperi Piata Constitutiei cu monumentul dedicat eroilor din cele doua razboaie mondiale, Catedrala- o magnifica structura gotica de sec. XVII, </w:t>
      </w:r>
      <w:r w:rsidRPr="005B746D">
        <w:rPr>
          <w:rFonts w:asciiTheme="minorHAnsi" w:hAnsiTheme="minorHAnsi" w:cstheme="minorHAnsi"/>
          <w:b/>
          <w:i/>
          <w:sz w:val="18"/>
          <w:szCs w:val="18"/>
        </w:rPr>
        <w:t xml:space="preserve">Palatul Ducal, </w:t>
      </w:r>
      <w:r w:rsidRPr="005B746D">
        <w:rPr>
          <w:rFonts w:asciiTheme="minorHAnsi" w:hAnsiTheme="minorHAnsi" w:cstheme="minorHAnsi"/>
          <w:sz w:val="18"/>
          <w:szCs w:val="18"/>
        </w:rPr>
        <w:t>cu frumoasa sa arhitectura renascentista flamanda de sec. XVI si fortificatiile impunatoare.</w:t>
      </w:r>
      <w:r>
        <w:rPr>
          <w:rFonts w:asciiTheme="minorHAnsi" w:hAnsiTheme="minorHAnsi" w:cstheme="minorHAnsi"/>
          <w:sz w:val="18"/>
          <w:szCs w:val="18"/>
        </w:rPr>
        <w:t xml:space="preserve"> </w:t>
      </w:r>
      <w:r w:rsidR="00E664A6">
        <w:rPr>
          <w:rFonts w:asciiTheme="minorHAnsi" w:hAnsiTheme="minorHAnsi" w:cstheme="minorHAnsi"/>
          <w:sz w:val="18"/>
          <w:szCs w:val="18"/>
        </w:rPr>
        <w:t>Spre seara ajungem in Metz, ale carui monumente ne ofera o larga paleta de stiluri arhitecturale romanic, gotic flamboyant, renascentisc si baroc. Vom parcurge un tur de oras intre Theatre de Metz si Place des Armes, cu Catedrala Saint-Etienne. Cazare la Metz in Hotel I</w:t>
      </w:r>
      <w:r w:rsidR="00E664A6" w:rsidRPr="00E664A6">
        <w:rPr>
          <w:rFonts w:asciiTheme="minorHAnsi" w:hAnsiTheme="minorHAnsi" w:cstheme="minorHAnsi"/>
          <w:sz w:val="18"/>
          <w:szCs w:val="18"/>
        </w:rPr>
        <w:t>bis Metz Centre Cath</w:t>
      </w:r>
      <w:r w:rsidR="00E664A6">
        <w:rPr>
          <w:rFonts w:asciiTheme="minorHAnsi" w:hAnsiTheme="minorHAnsi" w:cstheme="minorHAnsi"/>
          <w:sz w:val="18"/>
          <w:szCs w:val="18"/>
        </w:rPr>
        <w:t>e</w:t>
      </w:r>
      <w:r w:rsidR="00E664A6" w:rsidRPr="00E664A6">
        <w:rPr>
          <w:rFonts w:asciiTheme="minorHAnsi" w:hAnsiTheme="minorHAnsi" w:cstheme="minorHAnsi"/>
          <w:sz w:val="18"/>
          <w:szCs w:val="18"/>
        </w:rPr>
        <w:t>drale</w:t>
      </w:r>
      <w:r w:rsidR="00E664A6">
        <w:rPr>
          <w:rFonts w:asciiTheme="minorHAnsi" w:hAnsiTheme="minorHAnsi" w:cstheme="minorHAnsi"/>
          <w:sz w:val="18"/>
          <w:szCs w:val="18"/>
        </w:rPr>
        <w:t>/ similar.</w:t>
      </w:r>
    </w:p>
    <w:p w14:paraId="6E091973" w14:textId="77777777" w:rsidR="00883217" w:rsidRPr="002304E4" w:rsidRDefault="00883217" w:rsidP="00883217">
      <w:pPr>
        <w:jc w:val="both"/>
        <w:rPr>
          <w:rFonts w:asciiTheme="minorHAnsi" w:hAnsiTheme="minorHAnsi" w:cstheme="minorHAnsi"/>
          <w:sz w:val="10"/>
          <w:szCs w:val="10"/>
        </w:rPr>
      </w:pPr>
    </w:p>
    <w:p w14:paraId="15C5242A" w14:textId="7F78AC4D"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sidRPr="00012A85">
        <w:t xml:space="preserve"> </w:t>
      </w:r>
      <w:r w:rsidR="00883217">
        <w:rPr>
          <w:rFonts w:asciiTheme="minorHAnsi" w:hAnsiTheme="minorHAnsi" w:cstheme="minorHAnsi"/>
          <w:b/>
          <w:color w:val="0B87C7"/>
          <w:sz w:val="18"/>
          <w:szCs w:val="18"/>
        </w:rPr>
        <w:t>STRASBOURG</w:t>
      </w:r>
      <w:r w:rsidR="00883217">
        <w:rPr>
          <w:rFonts w:ascii="Calibri" w:hAnsi="Calibri" w:cs="Calibri"/>
          <w:b/>
          <w:bCs/>
          <w:color w:val="0B87C3"/>
          <w:sz w:val="18"/>
          <w:szCs w:val="18"/>
          <w:lang w:eastAsia="en-GB"/>
        </w:rPr>
        <w:t xml:space="preserve"> - </w:t>
      </w:r>
      <w:r w:rsidR="00883217" w:rsidRPr="00883217">
        <w:rPr>
          <w:rFonts w:ascii="Calibri" w:hAnsi="Calibri" w:cs="Calibri"/>
          <w:b/>
          <w:bCs/>
          <w:i/>
          <w:iCs/>
          <w:color w:val="0B87C3"/>
          <w:sz w:val="18"/>
          <w:szCs w:val="18"/>
          <w:lang w:eastAsia="en-GB"/>
        </w:rPr>
        <w:t>OBERNAI</w:t>
      </w:r>
      <w:r w:rsidR="00883217">
        <w:rPr>
          <w:rFonts w:ascii="Calibri" w:hAnsi="Calibri" w:cs="Calibri"/>
          <w:b/>
          <w:bCs/>
          <w:color w:val="0B87C3"/>
          <w:sz w:val="18"/>
          <w:szCs w:val="18"/>
          <w:lang w:eastAsia="en-GB"/>
        </w:rPr>
        <w:t xml:space="preserve"> (cca.</w:t>
      </w:r>
      <w:r w:rsidRPr="00012A85">
        <w:rPr>
          <w:rFonts w:ascii="Calibri" w:hAnsi="Calibri" w:cs="Calibri"/>
          <w:b/>
          <w:bCs/>
          <w:color w:val="0B87C3"/>
          <w:sz w:val="18"/>
          <w:szCs w:val="18"/>
          <w:lang w:eastAsia="en-GB"/>
        </w:rPr>
        <w:t xml:space="preserve"> 225 km</w:t>
      </w:r>
      <w:r w:rsidR="00883217">
        <w:rPr>
          <w:rFonts w:ascii="Calibri" w:hAnsi="Calibri" w:cs="Calibri"/>
          <w:b/>
          <w:bCs/>
          <w:color w:val="0B87C3"/>
          <w:sz w:val="18"/>
          <w:szCs w:val="18"/>
          <w:lang w:eastAsia="en-GB"/>
        </w:rPr>
        <w:t>)</w:t>
      </w:r>
    </w:p>
    <w:p w14:paraId="79E230C3" w14:textId="43BE64C1" w:rsidR="00883217" w:rsidRDefault="00883217" w:rsidP="006A0875">
      <w:pPr>
        <w:ind w:left="-720"/>
        <w:jc w:val="both"/>
        <w:rPr>
          <w:rFonts w:asciiTheme="minorHAnsi" w:hAnsiTheme="minorHAnsi" w:cstheme="minorHAnsi"/>
          <w:color w:val="000000" w:themeColor="text1"/>
          <w:sz w:val="18"/>
          <w:szCs w:val="18"/>
        </w:rPr>
      </w:pPr>
      <w:r w:rsidRPr="00883217">
        <w:rPr>
          <w:rFonts w:asciiTheme="minorHAnsi" w:hAnsiTheme="minorHAnsi" w:cstheme="minorHAnsi"/>
          <w:color w:val="000000" w:themeColor="text1"/>
          <w:sz w:val="18"/>
          <w:szCs w:val="18"/>
        </w:rPr>
        <w:t xml:space="preserve">Mic dejun. Ne indreptam spre </w:t>
      </w:r>
      <w:r w:rsidRPr="00883217">
        <w:rPr>
          <w:rFonts w:asciiTheme="minorHAnsi" w:hAnsiTheme="minorHAnsi" w:cstheme="minorHAnsi"/>
          <w:sz w:val="18"/>
          <w:szCs w:val="18"/>
        </w:rPr>
        <w:t>Strasbourg, capitala regiunii franceze Alsacia, care imbina armonios traditiile germane cu cele franceze.</w:t>
      </w:r>
      <w:r>
        <w:rPr>
          <w:rFonts w:asciiTheme="minorHAnsi" w:hAnsiTheme="minorHAnsi" w:cstheme="minorHAnsi"/>
          <w:sz w:val="18"/>
          <w:szCs w:val="18"/>
        </w:rPr>
        <w:t xml:space="preserve"> </w:t>
      </w:r>
      <w:r w:rsidRPr="00883217">
        <w:rPr>
          <w:rFonts w:asciiTheme="minorHAnsi" w:hAnsiTheme="minorHAnsi" w:cstheme="minorHAnsi"/>
          <w:sz w:val="18"/>
          <w:szCs w:val="18"/>
        </w:rPr>
        <w:t xml:space="preserve">Tot aici se afla si </w:t>
      </w:r>
      <w:r w:rsidRPr="00883217">
        <w:rPr>
          <w:rFonts w:asciiTheme="minorHAnsi" w:hAnsiTheme="minorHAnsi" w:cstheme="minorHAnsi"/>
          <w:b/>
          <w:bCs/>
          <w:i/>
          <w:iCs/>
          <w:sz w:val="18"/>
          <w:szCs w:val="18"/>
        </w:rPr>
        <w:t>Parlamentul European</w:t>
      </w:r>
      <w:r w:rsidRPr="00883217">
        <w:rPr>
          <w:rFonts w:asciiTheme="minorHAnsi" w:hAnsiTheme="minorHAnsi" w:cstheme="minorHAnsi"/>
          <w:sz w:val="18"/>
          <w:szCs w:val="18"/>
        </w:rPr>
        <w:t xml:space="preserve">, impunatoarea </w:t>
      </w:r>
      <w:r w:rsidRPr="00883217">
        <w:rPr>
          <w:rFonts w:asciiTheme="minorHAnsi" w:hAnsiTheme="minorHAnsi" w:cstheme="minorHAnsi"/>
          <w:b/>
          <w:i/>
          <w:sz w:val="18"/>
          <w:szCs w:val="18"/>
        </w:rPr>
        <w:t>Catedrala Notre Dame</w:t>
      </w:r>
      <w:r w:rsidRPr="00883217">
        <w:rPr>
          <w:rFonts w:asciiTheme="minorHAnsi" w:hAnsiTheme="minorHAnsi" w:cstheme="minorHAnsi"/>
          <w:sz w:val="18"/>
          <w:szCs w:val="18"/>
        </w:rPr>
        <w:t xml:space="preserve">, magnificul </w:t>
      </w:r>
      <w:r w:rsidRPr="00883217">
        <w:rPr>
          <w:rFonts w:asciiTheme="minorHAnsi" w:hAnsiTheme="minorHAnsi" w:cstheme="minorHAnsi"/>
          <w:b/>
          <w:bCs/>
          <w:i/>
          <w:iCs/>
          <w:sz w:val="18"/>
          <w:szCs w:val="18"/>
        </w:rPr>
        <w:t>Palat Rohan</w:t>
      </w:r>
      <w:r w:rsidRPr="00883217">
        <w:rPr>
          <w:rFonts w:asciiTheme="minorHAnsi" w:hAnsiTheme="minorHAnsi" w:cstheme="minorHAnsi"/>
          <w:sz w:val="18"/>
          <w:szCs w:val="18"/>
        </w:rPr>
        <w:t xml:space="preserve">, cocheta biserica </w:t>
      </w:r>
      <w:r w:rsidRPr="00883217">
        <w:rPr>
          <w:rFonts w:asciiTheme="minorHAnsi" w:hAnsiTheme="minorHAnsi" w:cstheme="minorHAnsi"/>
          <w:b/>
          <w:bCs/>
          <w:i/>
          <w:iCs/>
          <w:sz w:val="18"/>
          <w:szCs w:val="18"/>
        </w:rPr>
        <w:t>Saint Pierre Le Jeune</w:t>
      </w:r>
      <w:r w:rsidRPr="00883217">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w:t>
      </w:r>
      <w:r>
        <w:rPr>
          <w:rFonts w:asciiTheme="minorHAnsi" w:hAnsiTheme="minorHAnsi" w:cstheme="minorHAnsi"/>
          <w:sz w:val="18"/>
          <w:szCs w:val="18"/>
        </w:rPr>
        <w:t>. De asemenea,</w:t>
      </w:r>
      <w:r w:rsidRPr="00883217">
        <w:rPr>
          <w:rFonts w:asciiTheme="minorHAnsi" w:hAnsiTheme="minorHAnsi" w:cstheme="minorHAnsi"/>
          <w:sz w:val="18"/>
          <w:szCs w:val="18"/>
        </w:rPr>
        <w:t xml:space="preserve"> ne </w:t>
      </w:r>
      <w:r>
        <w:rPr>
          <w:rFonts w:asciiTheme="minorHAnsi" w:hAnsiTheme="minorHAnsi" w:cstheme="minorHAnsi"/>
          <w:sz w:val="18"/>
          <w:szCs w:val="18"/>
        </w:rPr>
        <w:t xml:space="preserve">vom </w:t>
      </w:r>
      <w:r w:rsidRPr="00883217">
        <w:rPr>
          <w:rFonts w:asciiTheme="minorHAnsi" w:hAnsiTheme="minorHAnsi" w:cstheme="minorHAnsi"/>
          <w:sz w:val="18"/>
          <w:szCs w:val="18"/>
        </w:rPr>
        <w:t>delecta cu o croaziera (contra-cost, cca 15 euro/persoana) pe raul Ill, prin ecluzele din lemn ale cartierului Petit France.</w:t>
      </w:r>
      <w:r>
        <w:rPr>
          <w:rFonts w:asciiTheme="minorHAnsi" w:hAnsiTheme="minorHAnsi" w:cstheme="minorHAnsi"/>
          <w:sz w:val="18"/>
          <w:szCs w:val="18"/>
        </w:rPr>
        <w:t xml:space="preserve"> Cazare in Kehl, la Hotel Europa/ similar. Timp liber sau </w:t>
      </w:r>
      <w:r w:rsidRPr="006A0875">
        <w:rPr>
          <w:rFonts w:asciiTheme="minorHAnsi" w:hAnsiTheme="minorHAnsi" w:cstheme="minorHAnsi"/>
          <w:sz w:val="18"/>
          <w:szCs w:val="18"/>
        </w:rPr>
        <w:t xml:space="preserve">excursie optionala </w:t>
      </w:r>
      <w:r w:rsidRPr="006A0875">
        <w:rPr>
          <w:rFonts w:asciiTheme="minorHAnsi" w:hAnsiTheme="minorHAnsi" w:cstheme="minorHAnsi"/>
          <w:color w:val="000000" w:themeColor="text1"/>
          <w:sz w:val="18"/>
          <w:szCs w:val="18"/>
        </w:rPr>
        <w:t>(</w:t>
      </w:r>
      <w:r w:rsidR="006A0875" w:rsidRPr="006A0875">
        <w:rPr>
          <w:rFonts w:asciiTheme="minorHAnsi" w:hAnsiTheme="minorHAnsi" w:cstheme="minorHAnsi"/>
          <w:color w:val="000000" w:themeColor="text1"/>
          <w:sz w:val="18"/>
          <w:szCs w:val="18"/>
        </w:rPr>
        <w:t>20</w:t>
      </w:r>
      <w:r w:rsidRPr="006A0875">
        <w:rPr>
          <w:rFonts w:asciiTheme="minorHAnsi" w:hAnsiTheme="minorHAnsi" w:cstheme="minorHAnsi"/>
          <w:color w:val="000000" w:themeColor="text1"/>
          <w:sz w:val="18"/>
          <w:szCs w:val="18"/>
        </w:rPr>
        <w:t xml:space="preserve"> €) la</w:t>
      </w:r>
      <w:r>
        <w:rPr>
          <w:rFonts w:asciiTheme="minorHAnsi" w:hAnsiTheme="minorHAnsi" w:cstheme="minorHAnsi"/>
          <w:color w:val="000000" w:themeColor="text1"/>
          <w:sz w:val="18"/>
          <w:szCs w:val="18"/>
        </w:rPr>
        <w:t xml:space="preserve"> Obernai</w:t>
      </w:r>
      <w:r w:rsidR="00BA764E">
        <w:rPr>
          <w:rFonts w:asciiTheme="minorHAnsi" w:hAnsiTheme="minorHAnsi" w:cstheme="minorHAnsi"/>
          <w:color w:val="000000" w:themeColor="text1"/>
          <w:sz w:val="18"/>
          <w:szCs w:val="18"/>
        </w:rPr>
        <w:t xml:space="preserve">, un orasel tipic Alsaciei, care ne va cuceri cu atmosfera sa, pastrata peste secole. Aceast regiune a fost proprietatea Ducelui de Alsacia inca din sec. al VII-lea, prima atestare documentara </w:t>
      </w:r>
      <w:proofErr w:type="gramStart"/>
      <w:r w:rsidR="00BA764E">
        <w:rPr>
          <w:rFonts w:asciiTheme="minorHAnsi" w:hAnsiTheme="minorHAnsi" w:cstheme="minorHAnsi"/>
          <w:color w:val="000000" w:themeColor="text1"/>
          <w:sz w:val="18"/>
          <w:szCs w:val="18"/>
        </w:rPr>
        <w:t>a</w:t>
      </w:r>
      <w:proofErr w:type="gramEnd"/>
      <w:r w:rsidR="00BA764E">
        <w:rPr>
          <w:rFonts w:asciiTheme="minorHAnsi" w:hAnsiTheme="minorHAnsi" w:cstheme="minorHAnsi"/>
          <w:color w:val="000000" w:themeColor="text1"/>
          <w:sz w:val="18"/>
          <w:szCs w:val="18"/>
        </w:rPr>
        <w:t xml:space="preserve"> orasului fiind in 1240. </w:t>
      </w:r>
      <w:r w:rsidR="006A0875">
        <w:rPr>
          <w:rFonts w:asciiTheme="minorHAnsi" w:hAnsiTheme="minorHAnsi" w:cstheme="minorHAnsi"/>
          <w:color w:val="000000" w:themeColor="text1"/>
          <w:sz w:val="18"/>
          <w:szCs w:val="18"/>
        </w:rPr>
        <w:t xml:space="preserve">Apogeul dezvorltarii localitatii a fost intre secolele XV-XVI, cand facea parte din Sfantul Imperiu Romano-German. Vom face o plimbare in centrul istoric, admirand Turnul Medieval si Primaria din Place du Marche. Intoarcere la cazarea din Kehl. </w:t>
      </w:r>
    </w:p>
    <w:p w14:paraId="0A6AB9B6" w14:textId="77777777" w:rsidR="006A0875" w:rsidRPr="006A0875" w:rsidRDefault="006A0875" w:rsidP="006A0875">
      <w:pPr>
        <w:ind w:left="-720"/>
        <w:jc w:val="both"/>
        <w:rPr>
          <w:rFonts w:asciiTheme="minorHAnsi" w:hAnsiTheme="minorHAnsi" w:cstheme="minorHAnsi"/>
          <w:color w:val="000000" w:themeColor="text1"/>
          <w:sz w:val="18"/>
          <w:szCs w:val="18"/>
        </w:rPr>
      </w:pPr>
    </w:p>
    <w:p w14:paraId="3C648DDE" w14:textId="77777777" w:rsidR="00883217" w:rsidRDefault="00883217" w:rsidP="00993E11">
      <w:pPr>
        <w:ind w:left="-720"/>
        <w:jc w:val="both"/>
        <w:rPr>
          <w:rFonts w:ascii="Calibri" w:hAnsi="Calibri" w:cs="Calibri"/>
          <w:b/>
          <w:bCs/>
          <w:color w:val="0B87C3"/>
          <w:sz w:val="18"/>
          <w:szCs w:val="18"/>
          <w:lang w:eastAsia="en-GB"/>
        </w:rPr>
      </w:pPr>
    </w:p>
    <w:p w14:paraId="3BB52CB5" w14:textId="15315DFE" w:rsidR="00012A8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lastRenderedPageBreak/>
        <w:t xml:space="preserve">Ziua </w:t>
      </w:r>
      <w:r>
        <w:rPr>
          <w:rFonts w:ascii="Calibri" w:hAnsi="Calibri" w:cs="Calibri"/>
          <w:b/>
          <w:bCs/>
          <w:color w:val="0B87C3"/>
          <w:sz w:val="18"/>
          <w:szCs w:val="18"/>
          <w:lang w:eastAsia="en-GB"/>
        </w:rPr>
        <w:t>7</w:t>
      </w:r>
      <w:r w:rsidRPr="00A52CFA">
        <w:rPr>
          <w:rFonts w:ascii="Calibri" w:hAnsi="Calibri" w:cs="Calibri"/>
          <w:b/>
          <w:bCs/>
          <w:color w:val="0B87C3"/>
          <w:sz w:val="18"/>
          <w:szCs w:val="18"/>
          <w:lang w:eastAsia="en-GB"/>
        </w:rPr>
        <w:t>.</w:t>
      </w:r>
      <w:r w:rsidRPr="00012A85">
        <w:t xml:space="preserve"> </w:t>
      </w:r>
      <w:r w:rsidR="006A0875">
        <w:rPr>
          <w:rFonts w:ascii="Calibri" w:hAnsi="Calibri" w:cs="Calibri"/>
          <w:b/>
          <w:bCs/>
          <w:color w:val="0B87C3"/>
          <w:sz w:val="18"/>
          <w:szCs w:val="18"/>
          <w:lang w:eastAsia="en-GB"/>
        </w:rPr>
        <w:t>COLMAR</w:t>
      </w:r>
      <w:r w:rsidRPr="00012A85">
        <w:rPr>
          <w:rFonts w:ascii="Calibri" w:hAnsi="Calibri" w:cs="Calibri"/>
          <w:b/>
          <w:bCs/>
          <w:color w:val="0B87C3"/>
          <w:sz w:val="18"/>
          <w:szCs w:val="18"/>
          <w:lang w:eastAsia="en-GB"/>
        </w:rPr>
        <w:t xml:space="preserve"> - </w:t>
      </w:r>
      <w:r w:rsidR="006A0875">
        <w:rPr>
          <w:rFonts w:ascii="Calibri" w:hAnsi="Calibri" w:cs="Calibri"/>
          <w:b/>
          <w:bCs/>
          <w:color w:val="0B87C3"/>
          <w:sz w:val="18"/>
          <w:szCs w:val="18"/>
          <w:lang w:eastAsia="en-GB"/>
        </w:rPr>
        <w:t>MULHOUSE</w:t>
      </w:r>
      <w:r w:rsidRPr="00012A85">
        <w:rPr>
          <w:rFonts w:ascii="Calibri" w:hAnsi="Calibri" w:cs="Calibri"/>
          <w:b/>
          <w:bCs/>
          <w:color w:val="0B87C3"/>
          <w:sz w:val="18"/>
          <w:szCs w:val="18"/>
          <w:lang w:eastAsia="en-GB"/>
        </w:rPr>
        <w:t xml:space="preserve"> - </w:t>
      </w:r>
      <w:r w:rsidR="006A0875">
        <w:rPr>
          <w:rFonts w:ascii="Calibri" w:hAnsi="Calibri" w:cs="Calibri"/>
          <w:b/>
          <w:bCs/>
          <w:color w:val="0B87C3"/>
          <w:sz w:val="18"/>
          <w:szCs w:val="18"/>
          <w:lang w:eastAsia="en-GB"/>
        </w:rPr>
        <w:t>BASEL</w:t>
      </w:r>
      <w:r w:rsidRPr="00012A8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190 km</w:t>
      </w:r>
      <w:r w:rsidR="006A0875">
        <w:rPr>
          <w:rFonts w:ascii="Calibri" w:hAnsi="Calibri" w:cs="Calibri"/>
          <w:b/>
          <w:bCs/>
          <w:color w:val="0B87C3"/>
          <w:sz w:val="18"/>
          <w:szCs w:val="18"/>
          <w:lang w:eastAsia="en-GB"/>
        </w:rPr>
        <w:t>)</w:t>
      </w:r>
    </w:p>
    <w:p w14:paraId="74848CF9" w14:textId="4729D9B2" w:rsidR="006A0875" w:rsidRPr="006A0875" w:rsidRDefault="006A0875" w:rsidP="006A0875">
      <w:pPr>
        <w:ind w:left="-720"/>
        <w:jc w:val="both"/>
        <w:rPr>
          <w:rFonts w:asciiTheme="minorHAnsi" w:hAnsiTheme="minorHAnsi" w:cstheme="minorHAnsi"/>
          <w:sz w:val="18"/>
          <w:szCs w:val="18"/>
        </w:rPr>
      </w:pPr>
      <w:r w:rsidRPr="00DA0299">
        <w:rPr>
          <w:rFonts w:asciiTheme="minorHAnsi" w:hAnsiTheme="minorHAnsi" w:cstheme="minorHAnsi"/>
          <w:sz w:val="18"/>
          <w:szCs w:val="18"/>
        </w:rPr>
        <w:t xml:space="preserve">Mic dejun. Ne indreptam spre Colmar, supranumit “Mica Venetie”, al treilea oras ca marime al Alsaciei si unul dintre cele mai pitoresti ale Frantei, unde descoperim intr-un tur pietonal in centrul vechi, fermecatoare strazi medievale si impresionante cladiri istorice - </w:t>
      </w:r>
      <w:r w:rsidRPr="00DA0299">
        <w:rPr>
          <w:rFonts w:asciiTheme="minorHAnsi" w:hAnsiTheme="minorHAnsi" w:cstheme="minorHAnsi"/>
          <w:b/>
          <w:bCs/>
          <w:i/>
          <w:iCs/>
          <w:sz w:val="18"/>
          <w:szCs w:val="18"/>
        </w:rPr>
        <w:t>Biserica Saint Martin, Casa Adolph, Biserica Saint Matthieu, Casa Pfister, Muzeul Bartholdi, Biserica Dominicana</w:t>
      </w:r>
      <w:r w:rsidRPr="00DA0299">
        <w:rPr>
          <w:rFonts w:asciiTheme="minorHAnsi" w:hAnsiTheme="minorHAnsi" w:cstheme="minorHAnsi"/>
          <w:sz w:val="18"/>
          <w:szCs w:val="18"/>
        </w:rPr>
        <w:t>.</w:t>
      </w:r>
      <w:r>
        <w:rPr>
          <w:rFonts w:asciiTheme="minorHAnsi" w:hAnsiTheme="minorHAnsi" w:cstheme="minorHAnsi"/>
          <w:sz w:val="18"/>
          <w:szCs w:val="18"/>
        </w:rPr>
        <w:t xml:space="preserve"> Urmeaza </w:t>
      </w:r>
      <w:r w:rsidRPr="00E81557">
        <w:rPr>
          <w:rFonts w:asciiTheme="minorHAnsi" w:hAnsiTheme="minorHAnsi" w:cstheme="minorHAnsi"/>
          <w:sz w:val="18"/>
          <w:szCs w:val="18"/>
        </w:rPr>
        <w:t xml:space="preserve">o plimbare in Centrul Vechi al orasului Mulhouse, unde se pastreaza parte din fortificatiile medievale </w:t>
      </w:r>
      <w:r>
        <w:rPr>
          <w:rFonts w:asciiTheme="minorHAnsi" w:hAnsiTheme="minorHAnsi" w:cstheme="minorHAnsi"/>
          <w:sz w:val="18"/>
          <w:szCs w:val="18"/>
        </w:rPr>
        <w:t xml:space="preserve">- </w:t>
      </w:r>
      <w:r w:rsidRPr="00E81557">
        <w:rPr>
          <w:rFonts w:asciiTheme="minorHAnsi" w:hAnsiTheme="minorHAnsi" w:cstheme="minorHAnsi"/>
          <w:b/>
          <w:bCs/>
          <w:i/>
          <w:iCs/>
          <w:sz w:val="18"/>
          <w:szCs w:val="18"/>
        </w:rPr>
        <w:t>Turnul Diavolului</w:t>
      </w:r>
      <w:r w:rsidRPr="00E81557">
        <w:rPr>
          <w:rFonts w:asciiTheme="minorHAnsi" w:hAnsiTheme="minorHAnsi" w:cstheme="minorHAnsi"/>
          <w:sz w:val="18"/>
          <w:szCs w:val="18"/>
        </w:rPr>
        <w:t xml:space="preserve"> si </w:t>
      </w:r>
      <w:r w:rsidRPr="00E81557">
        <w:rPr>
          <w:rFonts w:asciiTheme="minorHAnsi" w:hAnsiTheme="minorHAnsi" w:cstheme="minorHAnsi"/>
          <w:b/>
          <w:bCs/>
          <w:i/>
          <w:iCs/>
          <w:sz w:val="18"/>
          <w:szCs w:val="18"/>
        </w:rPr>
        <w:t>Turnul Bollwerk</w:t>
      </w:r>
      <w:r w:rsidRPr="00E81557">
        <w:rPr>
          <w:rFonts w:asciiTheme="minorHAnsi" w:hAnsiTheme="minorHAnsi" w:cstheme="minorHAnsi"/>
          <w:sz w:val="18"/>
          <w:szCs w:val="18"/>
        </w:rPr>
        <w:t>, Temple Saint</w:t>
      </w:r>
      <w:r>
        <w:rPr>
          <w:rFonts w:asciiTheme="minorHAnsi" w:hAnsiTheme="minorHAnsi" w:cstheme="minorHAnsi"/>
          <w:sz w:val="18"/>
          <w:szCs w:val="18"/>
        </w:rPr>
        <w:t>-</w:t>
      </w:r>
      <w:r w:rsidRPr="00E81557">
        <w:rPr>
          <w:rFonts w:asciiTheme="minorHAnsi" w:hAnsiTheme="minorHAnsi" w:cstheme="minorHAnsi"/>
          <w:sz w:val="18"/>
          <w:szCs w:val="18"/>
        </w:rPr>
        <w:t xml:space="preserve">Etienne, cunoscut ca si Catedrala din Mulhouse, ridicata intre anii 1858-1886, in stil neogotic, cea mai inalta biserica protestanta din Franta, avand o inaltime de 97 de metri. Admiram </w:t>
      </w:r>
      <w:r w:rsidRPr="00E81557">
        <w:rPr>
          <w:rFonts w:asciiTheme="minorHAnsi" w:hAnsiTheme="minorHAnsi" w:cstheme="minorHAnsi"/>
          <w:b/>
          <w:bCs/>
          <w:i/>
          <w:iCs/>
          <w:sz w:val="18"/>
          <w:szCs w:val="18"/>
        </w:rPr>
        <w:t>Hotel de Ville</w:t>
      </w:r>
      <w:r w:rsidRPr="00E81557">
        <w:rPr>
          <w:rFonts w:asciiTheme="minorHAnsi" w:hAnsiTheme="minorHAnsi" w:cstheme="minorHAnsi"/>
          <w:sz w:val="18"/>
          <w:szCs w:val="18"/>
        </w:rPr>
        <w:t xml:space="preserve">, construita in stil renascentist in anul 1552, fosta primarie </w:t>
      </w:r>
      <w:proofErr w:type="gramStart"/>
      <w:r w:rsidRPr="00E81557">
        <w:rPr>
          <w:rFonts w:asciiTheme="minorHAnsi" w:hAnsiTheme="minorHAnsi" w:cstheme="minorHAnsi"/>
          <w:sz w:val="18"/>
          <w:szCs w:val="18"/>
        </w:rPr>
        <w:t>a</w:t>
      </w:r>
      <w:proofErr w:type="gramEnd"/>
      <w:r w:rsidRPr="00E81557">
        <w:rPr>
          <w:rFonts w:asciiTheme="minorHAnsi" w:hAnsiTheme="minorHAnsi" w:cstheme="minorHAnsi"/>
          <w:sz w:val="18"/>
          <w:szCs w:val="18"/>
        </w:rPr>
        <w:t xml:space="preserve"> orasului pana la alipirea la Republica Franceza din anul 1798 si ne bucuram de timp liber in Place de la Reunion, centrul orasului</w:t>
      </w:r>
      <w:r>
        <w:rPr>
          <w:rFonts w:asciiTheme="minorHAnsi" w:hAnsiTheme="minorHAnsi" w:cstheme="minorHAnsi"/>
          <w:sz w:val="18"/>
          <w:szCs w:val="18"/>
        </w:rPr>
        <w:t xml:space="preserve">. </w:t>
      </w:r>
      <w:r w:rsidRPr="00E81557">
        <w:rPr>
          <w:rFonts w:asciiTheme="minorHAnsi" w:hAnsiTheme="minorHAnsi" w:cstheme="minorHAnsi"/>
          <w:sz w:val="18"/>
          <w:szCs w:val="18"/>
        </w:rPr>
        <w:t>Trecem granita in</w:t>
      </w:r>
      <w:r>
        <w:rPr>
          <w:rFonts w:asciiTheme="minorHAnsi" w:hAnsiTheme="minorHAnsi" w:cstheme="minorHAnsi"/>
          <w:sz w:val="18"/>
          <w:szCs w:val="18"/>
        </w:rPr>
        <w:t xml:space="preserve"> Elvetia si </w:t>
      </w:r>
      <w:r w:rsidRPr="00E81557">
        <w:rPr>
          <w:rFonts w:asciiTheme="minorHAnsi" w:hAnsiTheme="minorHAnsi" w:cstheme="minorHAnsi"/>
          <w:sz w:val="18"/>
          <w:szCs w:val="18"/>
        </w:rPr>
        <w:t xml:space="preserve">ajungem la Basel, al doilea oras ca marime al Elvetiei si al treilea din punct de vedere al numarului de locuitori, unde la fiecare kilometru patrat se afla un muzeu. Descoperim la pas centrul vechi </w:t>
      </w:r>
      <w:r>
        <w:rPr>
          <w:rFonts w:asciiTheme="minorHAnsi" w:hAnsiTheme="minorHAnsi" w:cstheme="minorHAnsi"/>
          <w:sz w:val="18"/>
          <w:szCs w:val="18"/>
        </w:rPr>
        <w:t>-</w:t>
      </w:r>
      <w:r w:rsidRPr="00E81557">
        <w:rPr>
          <w:rFonts w:asciiTheme="minorHAnsi" w:hAnsiTheme="minorHAnsi" w:cstheme="minorHAnsi"/>
          <w:sz w:val="18"/>
          <w:szCs w:val="18"/>
        </w:rPr>
        <w:t xml:space="preserve"> Catedrala Munster, </w:t>
      </w:r>
      <w:r w:rsidRPr="00E81557">
        <w:rPr>
          <w:rFonts w:asciiTheme="minorHAnsi" w:hAnsiTheme="minorHAnsi" w:cstheme="minorHAnsi"/>
          <w:b/>
          <w:bCs/>
          <w:i/>
          <w:iCs/>
          <w:sz w:val="18"/>
          <w:szCs w:val="18"/>
        </w:rPr>
        <w:t>Primaria, Markplaz, Spalentor</w:t>
      </w:r>
      <w:r w:rsidRPr="00E81557">
        <w:rPr>
          <w:rFonts w:asciiTheme="minorHAnsi" w:hAnsiTheme="minorHAnsi" w:cstheme="minorHAnsi"/>
          <w:sz w:val="18"/>
          <w:szCs w:val="18"/>
        </w:rPr>
        <w:t>.</w:t>
      </w:r>
      <w:r>
        <w:rPr>
          <w:rFonts w:asciiTheme="minorHAnsi" w:hAnsiTheme="minorHAnsi" w:cstheme="minorHAnsi"/>
          <w:sz w:val="18"/>
          <w:szCs w:val="18"/>
        </w:rPr>
        <w:t xml:space="preserve"> Seara, cazare in zona Mulhouse, la </w:t>
      </w:r>
      <w:r w:rsidRPr="006A0875">
        <w:rPr>
          <w:rFonts w:asciiTheme="minorHAnsi" w:hAnsiTheme="minorHAnsi" w:cstheme="minorHAnsi"/>
          <w:sz w:val="18"/>
          <w:szCs w:val="18"/>
        </w:rPr>
        <w:t xml:space="preserve">Greet </w:t>
      </w:r>
      <w:r>
        <w:rPr>
          <w:rFonts w:asciiTheme="minorHAnsi" w:hAnsiTheme="minorHAnsi" w:cstheme="minorHAnsi"/>
          <w:sz w:val="18"/>
          <w:szCs w:val="18"/>
        </w:rPr>
        <w:t>H</w:t>
      </w:r>
      <w:r w:rsidRPr="006A0875">
        <w:rPr>
          <w:rFonts w:asciiTheme="minorHAnsi" w:hAnsiTheme="minorHAnsi" w:cstheme="minorHAnsi"/>
          <w:sz w:val="18"/>
          <w:szCs w:val="18"/>
        </w:rPr>
        <w:t>otel Cernay Mulhouse</w:t>
      </w:r>
      <w:r>
        <w:rPr>
          <w:rFonts w:asciiTheme="minorHAnsi" w:hAnsiTheme="minorHAnsi" w:cstheme="minorHAnsi"/>
          <w:sz w:val="18"/>
          <w:szCs w:val="18"/>
        </w:rPr>
        <w:t>/ similar.</w:t>
      </w:r>
    </w:p>
    <w:p w14:paraId="29C9A5D4" w14:textId="77777777" w:rsidR="00C9260A" w:rsidRPr="00507D85" w:rsidRDefault="00C9260A" w:rsidP="00993E11">
      <w:pPr>
        <w:ind w:left="-720"/>
        <w:jc w:val="both"/>
        <w:rPr>
          <w:rFonts w:ascii="Calibri" w:hAnsi="Calibri" w:cs="Calibri"/>
          <w:b/>
          <w:bCs/>
          <w:color w:val="0B87C3"/>
          <w:sz w:val="8"/>
          <w:szCs w:val="8"/>
          <w:lang w:eastAsia="en-GB"/>
        </w:rPr>
      </w:pPr>
    </w:p>
    <w:p w14:paraId="12CEB710" w14:textId="77777777" w:rsidR="005C0B81" w:rsidRDefault="00012A85" w:rsidP="005C0B8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A52CFA">
        <w:rPr>
          <w:rFonts w:ascii="Calibri" w:hAnsi="Calibri" w:cs="Calibri"/>
          <w:b/>
          <w:bCs/>
          <w:color w:val="0B87C3"/>
          <w:sz w:val="18"/>
          <w:szCs w:val="18"/>
          <w:lang w:eastAsia="en-GB"/>
        </w:rPr>
        <w:t>.</w:t>
      </w:r>
      <w:r w:rsidRPr="006A0875">
        <w:rPr>
          <w:rFonts w:ascii="Calibri" w:hAnsi="Calibri" w:cs="Calibri"/>
          <w:b/>
          <w:bCs/>
          <w:color w:val="0B87C3"/>
          <w:sz w:val="18"/>
          <w:szCs w:val="18"/>
          <w:lang w:eastAsia="en-GB"/>
        </w:rPr>
        <w:t xml:space="preserve"> </w:t>
      </w:r>
      <w:r w:rsidR="006A0875" w:rsidRPr="006A0875">
        <w:rPr>
          <w:rFonts w:ascii="Calibri" w:hAnsi="Calibri" w:cs="Calibri"/>
          <w:b/>
          <w:bCs/>
          <w:i/>
          <w:iCs/>
          <w:color w:val="0B87C3"/>
          <w:sz w:val="18"/>
          <w:szCs w:val="18"/>
          <w:lang w:eastAsia="en-GB"/>
        </w:rPr>
        <w:t>CASCADA RINULUI</w:t>
      </w:r>
      <w:r w:rsidR="006A0875" w:rsidRPr="006A0875">
        <w:rPr>
          <w:rFonts w:ascii="Calibri" w:hAnsi="Calibri" w:cs="Calibri"/>
          <w:b/>
          <w:bCs/>
          <w:color w:val="0B87C3"/>
          <w:sz w:val="18"/>
          <w:szCs w:val="18"/>
          <w:lang w:eastAsia="en-GB"/>
        </w:rPr>
        <w:t xml:space="preserve"> - </w:t>
      </w:r>
      <w:r w:rsidR="006A0875" w:rsidRPr="006A0875">
        <w:rPr>
          <w:rFonts w:ascii="Calibri" w:hAnsi="Calibri" w:cs="Calibri"/>
          <w:b/>
          <w:bCs/>
          <w:i/>
          <w:iCs/>
          <w:color w:val="0B87C3"/>
          <w:sz w:val="18"/>
          <w:szCs w:val="18"/>
          <w:lang w:eastAsia="en-GB"/>
        </w:rPr>
        <w:t>ZURICH</w:t>
      </w:r>
      <w:r w:rsidR="006A0875" w:rsidRPr="006A087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(cca. </w:t>
      </w:r>
      <w:r w:rsidRPr="00012A85">
        <w:rPr>
          <w:rFonts w:ascii="Calibri" w:hAnsi="Calibri" w:cs="Calibri"/>
          <w:b/>
          <w:bCs/>
          <w:color w:val="0B87C3"/>
          <w:sz w:val="18"/>
          <w:szCs w:val="18"/>
          <w:lang w:eastAsia="en-GB"/>
        </w:rPr>
        <w:t>340 km</w:t>
      </w:r>
      <w:r w:rsidR="006A0875">
        <w:rPr>
          <w:rFonts w:ascii="Calibri" w:hAnsi="Calibri" w:cs="Calibri"/>
          <w:b/>
          <w:bCs/>
          <w:color w:val="0B87C3"/>
          <w:sz w:val="18"/>
          <w:szCs w:val="18"/>
          <w:lang w:eastAsia="en-GB"/>
        </w:rPr>
        <w:t>)</w:t>
      </w:r>
    </w:p>
    <w:p w14:paraId="70A39F42" w14:textId="297A980E" w:rsidR="006A0875" w:rsidRPr="005C0B81" w:rsidRDefault="006A0875" w:rsidP="005C0B81">
      <w:pPr>
        <w:ind w:left="-720"/>
        <w:jc w:val="both"/>
        <w:rPr>
          <w:rFonts w:ascii="Calibri" w:hAnsi="Calibri" w:cs="Calibri"/>
          <w:b/>
          <w:bCs/>
          <w:color w:val="0B87C3"/>
          <w:sz w:val="18"/>
          <w:szCs w:val="18"/>
          <w:lang w:eastAsia="en-GB"/>
        </w:rPr>
      </w:pPr>
      <w:r w:rsidRPr="005C0B81">
        <w:rPr>
          <w:rFonts w:asciiTheme="minorHAnsi" w:hAnsiTheme="minorHAnsi" w:cstheme="minorHAnsi"/>
          <w:sz w:val="18"/>
          <w:szCs w:val="18"/>
        </w:rPr>
        <w:t xml:space="preserve">Mic dejun. Timp liber </w:t>
      </w:r>
      <w:r w:rsidR="005C0B81" w:rsidRPr="005C0B81">
        <w:rPr>
          <w:rFonts w:asciiTheme="minorHAnsi" w:hAnsiTheme="minorHAnsi" w:cstheme="minorHAnsi"/>
          <w:sz w:val="18"/>
          <w:szCs w:val="18"/>
        </w:rPr>
        <w:t xml:space="preserve">la hotelul din zona Mulhouse sau excursie optionala </w:t>
      </w:r>
      <w:r w:rsidR="005C0B81" w:rsidRPr="005C0B81">
        <w:rPr>
          <w:rFonts w:asciiTheme="minorHAnsi" w:hAnsiTheme="minorHAnsi" w:cstheme="minorHAnsi"/>
          <w:color w:val="000000" w:themeColor="text1"/>
          <w:sz w:val="18"/>
          <w:szCs w:val="18"/>
        </w:rPr>
        <w:t xml:space="preserve">(55 €) la </w:t>
      </w:r>
      <w:r w:rsidR="005C0B81" w:rsidRPr="005C0B81">
        <w:rPr>
          <w:rFonts w:asciiTheme="minorHAnsi" w:hAnsiTheme="minorHAnsi" w:cstheme="minorHAnsi"/>
          <w:sz w:val="18"/>
          <w:szCs w:val="18"/>
        </w:rPr>
        <w:t>Schaffhausen (Cascada Rinului) si Zurich</w:t>
      </w:r>
      <w:r w:rsidR="005C0B81">
        <w:rPr>
          <w:rFonts w:asciiTheme="minorHAnsi" w:hAnsiTheme="minorHAnsi" w:cstheme="minorHAnsi"/>
          <w:sz w:val="18"/>
          <w:szCs w:val="18"/>
        </w:rPr>
        <w:t>. Prima</w:t>
      </w:r>
      <w:r w:rsidRPr="005C0B81">
        <w:rPr>
          <w:rFonts w:asciiTheme="minorHAnsi" w:hAnsiTheme="minorHAnsi" w:cstheme="minorHAnsi"/>
          <w:sz w:val="18"/>
          <w:szCs w:val="18"/>
        </w:rPr>
        <w:t xml:space="preserve"> oprire</w:t>
      </w:r>
      <w:r w:rsidR="005C0B81">
        <w:rPr>
          <w:rFonts w:asciiTheme="minorHAnsi" w:hAnsiTheme="minorHAnsi" w:cstheme="minorHAnsi"/>
          <w:sz w:val="18"/>
          <w:szCs w:val="18"/>
        </w:rPr>
        <w:t xml:space="preserve"> o vom face</w:t>
      </w:r>
      <w:r w:rsidRPr="005C0B81">
        <w:rPr>
          <w:rFonts w:asciiTheme="minorHAnsi" w:hAnsiTheme="minorHAnsi" w:cstheme="minorHAnsi"/>
          <w:sz w:val="18"/>
          <w:szCs w:val="18"/>
        </w:rPr>
        <w:t xml:space="preserve"> la Schaffhausen, unde vom admira spectaculoasa cascada a Rinului, </w:t>
      </w:r>
      <w:r w:rsidR="005C0B81">
        <w:rPr>
          <w:rFonts w:asciiTheme="minorHAnsi" w:hAnsiTheme="minorHAnsi" w:cstheme="minorHAnsi"/>
          <w:sz w:val="18"/>
          <w:szCs w:val="18"/>
        </w:rPr>
        <w:t>cu o inaltime de 23 metri si latime de 150 metri, avand un debit mediu de 750 metri cubi/secunda. V</w:t>
      </w:r>
      <w:r w:rsidRPr="005C0B81">
        <w:rPr>
          <w:rFonts w:asciiTheme="minorHAnsi" w:hAnsiTheme="minorHAnsi" w:cstheme="minorHAnsi"/>
          <w:sz w:val="18"/>
          <w:szCs w:val="18"/>
        </w:rPr>
        <w:t xml:space="preserve">izitam </w:t>
      </w:r>
      <w:r w:rsidR="005C0B81">
        <w:rPr>
          <w:rFonts w:asciiTheme="minorHAnsi" w:hAnsiTheme="minorHAnsi" w:cstheme="minorHAnsi"/>
          <w:sz w:val="18"/>
          <w:szCs w:val="18"/>
        </w:rPr>
        <w:t xml:space="preserve">apoi </w:t>
      </w:r>
      <w:r w:rsidRPr="005C0B81">
        <w:rPr>
          <w:rFonts w:asciiTheme="minorHAnsi" w:hAnsiTheme="minorHAnsi" w:cstheme="minorHAnsi"/>
          <w:sz w:val="18"/>
          <w:szCs w:val="18"/>
        </w:rPr>
        <w:t>Zurich</w:t>
      </w:r>
      <w:r w:rsidR="005C0B81">
        <w:rPr>
          <w:rFonts w:asciiTheme="minorHAnsi" w:hAnsiTheme="minorHAnsi" w:cstheme="minorHAnsi"/>
          <w:sz w:val="18"/>
          <w:szCs w:val="18"/>
        </w:rPr>
        <w:t xml:space="preserve"> </w:t>
      </w:r>
      <w:r w:rsidRPr="005C0B81">
        <w:rPr>
          <w:rFonts w:asciiTheme="minorHAnsi" w:hAnsiTheme="minorHAnsi" w:cstheme="minorHAnsi"/>
          <w:sz w:val="18"/>
          <w:szCs w:val="18"/>
        </w:rPr>
        <w:t xml:space="preserve">- capitala economica a Elvetiei, unul dintre cele mai bogate si mai curate orase din intreaga lume: Biserica Mare (Grossmunster), fondată de Carol cel Mare si care a fost locul de pornire al Reformei Protestante in Elvetia, Fraumünster- care impresioneaza cu vitraliile sale realizate de Marc Chagall si </w:t>
      </w:r>
      <w:r w:rsidRPr="005C0B81">
        <w:rPr>
          <w:rFonts w:asciiTheme="minorHAnsi" w:hAnsiTheme="minorHAnsi" w:cstheme="minorHAnsi"/>
          <w:b/>
          <w:i/>
          <w:sz w:val="18"/>
          <w:szCs w:val="18"/>
        </w:rPr>
        <w:t>Primaria</w:t>
      </w:r>
      <w:r w:rsidR="005C0B81">
        <w:rPr>
          <w:rFonts w:asciiTheme="minorHAnsi" w:hAnsiTheme="minorHAnsi" w:cstheme="minorHAnsi"/>
          <w:b/>
          <w:i/>
          <w:sz w:val="18"/>
          <w:szCs w:val="18"/>
        </w:rPr>
        <w:t xml:space="preserve"> - </w:t>
      </w:r>
      <w:r w:rsidRPr="005C0B81">
        <w:rPr>
          <w:rFonts w:asciiTheme="minorHAnsi" w:hAnsiTheme="minorHAnsi" w:cstheme="minorHAnsi"/>
          <w:b/>
          <w:i/>
          <w:sz w:val="18"/>
          <w:szCs w:val="18"/>
        </w:rPr>
        <w:t>Rathaus</w:t>
      </w:r>
      <w:r w:rsidRPr="005C0B81">
        <w:rPr>
          <w:rFonts w:asciiTheme="minorHAnsi" w:hAnsiTheme="minorHAnsi" w:cstheme="minorHAnsi"/>
          <w:sz w:val="18"/>
          <w:szCs w:val="18"/>
        </w:rPr>
        <w:t xml:space="preserve">. Pentru iubitorii de shopping recomandam o plimbare pe Bahnhofstrasse- principala artera comerciala </w:t>
      </w:r>
      <w:proofErr w:type="gramStart"/>
      <w:r w:rsidRPr="005C0B81">
        <w:rPr>
          <w:rFonts w:asciiTheme="minorHAnsi" w:hAnsiTheme="minorHAnsi" w:cstheme="minorHAnsi"/>
          <w:sz w:val="18"/>
          <w:szCs w:val="18"/>
        </w:rPr>
        <w:t>a</w:t>
      </w:r>
      <w:proofErr w:type="gramEnd"/>
      <w:r w:rsidRPr="005C0B81">
        <w:rPr>
          <w:rFonts w:asciiTheme="minorHAnsi" w:hAnsiTheme="minorHAnsi" w:cstheme="minorHAnsi"/>
          <w:sz w:val="18"/>
          <w:szCs w:val="18"/>
        </w:rPr>
        <w:t xml:space="preserve"> orasului. </w:t>
      </w:r>
    </w:p>
    <w:p w14:paraId="1DCFFB40" w14:textId="77777777" w:rsidR="00507D85" w:rsidRPr="00507D85" w:rsidRDefault="00507D85" w:rsidP="00507D85">
      <w:pPr>
        <w:ind w:left="-720"/>
        <w:jc w:val="both"/>
        <w:rPr>
          <w:rFonts w:ascii="Calibri" w:hAnsi="Calibri" w:cs="Calibri"/>
          <w:b/>
          <w:bCs/>
          <w:color w:val="0B87C3"/>
          <w:sz w:val="8"/>
          <w:szCs w:val="8"/>
          <w:lang w:eastAsia="en-GB"/>
        </w:rPr>
      </w:pPr>
    </w:p>
    <w:p w14:paraId="7F18FBAF" w14:textId="442D712F" w:rsidR="006A0875" w:rsidRDefault="00012A85"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9</w:t>
      </w:r>
      <w:r w:rsidRPr="00A52CFA">
        <w:rPr>
          <w:rFonts w:ascii="Calibri" w:hAnsi="Calibri" w:cs="Calibri"/>
          <w:b/>
          <w:bCs/>
          <w:color w:val="0B87C3"/>
          <w:sz w:val="18"/>
          <w:szCs w:val="18"/>
          <w:lang w:eastAsia="en-GB"/>
        </w:rPr>
        <w:t>.</w:t>
      </w:r>
      <w:r w:rsidRPr="00012A85">
        <w:t xml:space="preserve"> </w:t>
      </w:r>
      <w:r w:rsidR="006A0875">
        <w:rPr>
          <w:rFonts w:ascii="Calibri" w:hAnsi="Calibri" w:cs="Calibri"/>
          <w:b/>
          <w:bCs/>
          <w:color w:val="0B87C3"/>
          <w:sz w:val="18"/>
          <w:szCs w:val="18"/>
          <w:lang w:eastAsia="en-GB"/>
        </w:rPr>
        <w:t>BASEL</w:t>
      </w:r>
      <w:r w:rsidR="006A0875" w:rsidRPr="00012A85">
        <w:rPr>
          <w:rFonts w:ascii="Calibri" w:hAnsi="Calibri" w:cs="Calibri"/>
          <w:b/>
          <w:bCs/>
          <w:color w:val="0B87C3"/>
          <w:sz w:val="18"/>
          <w:szCs w:val="18"/>
          <w:lang w:eastAsia="en-GB"/>
        </w:rPr>
        <w:t xml:space="preserve"> </w:t>
      </w:r>
      <w:r w:rsidR="006A0875">
        <w:rPr>
          <w:rFonts w:ascii="Calibri" w:hAnsi="Calibri" w:cs="Calibri"/>
          <w:b/>
          <w:bCs/>
          <w:color w:val="0B87C3"/>
          <w:sz w:val="18"/>
          <w:szCs w:val="18"/>
          <w:lang w:eastAsia="en-GB"/>
        </w:rPr>
        <w:t xml:space="preserve">- BUCURESTI </w:t>
      </w:r>
    </w:p>
    <w:p w14:paraId="2765ACF8" w14:textId="72826BE2" w:rsidR="005C0B81" w:rsidRDefault="005C0B81" w:rsidP="005C0B81">
      <w:pPr>
        <w:ind w:left="-720"/>
        <w:jc w:val="both"/>
        <w:rPr>
          <w:rFonts w:asciiTheme="minorHAnsi" w:hAnsiTheme="minorHAnsi" w:cstheme="minorHAnsi"/>
          <w:sz w:val="18"/>
          <w:szCs w:val="18"/>
        </w:rPr>
      </w:pPr>
      <w:r w:rsidRPr="005C0B81">
        <w:rPr>
          <w:rFonts w:asciiTheme="minorHAnsi" w:hAnsiTheme="minorHAnsi" w:cstheme="minorHAnsi"/>
          <w:sz w:val="18"/>
          <w:szCs w:val="18"/>
        </w:rPr>
        <w:t>Mic dejun</w:t>
      </w:r>
      <w:r>
        <w:rPr>
          <w:rFonts w:asciiTheme="minorHAnsi" w:hAnsiTheme="minorHAnsi" w:cstheme="minorHAnsi"/>
          <w:sz w:val="18"/>
          <w:szCs w:val="18"/>
        </w:rPr>
        <w:t xml:space="preserve"> la pachet. Transfer la aeroportul din Basel, pentru zborul spre Bucuresti, unde ajungem la pranz. </w:t>
      </w:r>
      <w:r w:rsidRPr="0073533A">
        <w:rPr>
          <w:rFonts w:asciiTheme="minorHAnsi" w:hAnsiTheme="minorHAnsi" w:cstheme="minorHAnsi"/>
          <w:sz w:val="18"/>
          <w:szCs w:val="18"/>
        </w:rPr>
        <w:t>(ATENTIE! Orarul de zbor este informativ si poate suporta modificari impuse de compania aeriana).</w:t>
      </w:r>
    </w:p>
    <w:p w14:paraId="7DC68DF8" w14:textId="77777777" w:rsidR="00012A85" w:rsidRPr="00507D85" w:rsidRDefault="00012A85" w:rsidP="005C0B81">
      <w:pPr>
        <w:jc w:val="both"/>
        <w:rPr>
          <w:rFonts w:asciiTheme="minorHAnsi" w:eastAsia="Tahoma" w:hAnsiTheme="minorHAnsi" w:cstheme="minorHAnsi"/>
          <w:b/>
          <w:bCs/>
          <w:color w:val="000000" w:themeColor="text1"/>
          <w:sz w:val="8"/>
          <w:szCs w:val="8"/>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3515D0D5"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507D85">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A17AF23" w:rsidR="00503CE2" w:rsidRPr="00503CE2" w:rsidRDefault="00503CE2" w:rsidP="00012A85">
            <w:pPr>
              <w:spacing w:line="276" w:lineRule="auto"/>
              <w:jc w:val="center"/>
              <w:rPr>
                <w:rFonts w:ascii="Calibri" w:hAnsi="Calibri" w:cs="Calibri"/>
                <w:b/>
                <w:bCs/>
                <w:sz w:val="18"/>
                <w:szCs w:val="18"/>
                <w:lang w:val="it-IT"/>
              </w:rPr>
            </w:pPr>
            <w:r w:rsidRPr="00503CE2">
              <w:rPr>
                <w:rFonts w:ascii="Calibri" w:hAnsi="Calibri" w:cs="Calibri"/>
                <w:b/>
                <w:bCs/>
                <w:sz w:val="18"/>
                <w:szCs w:val="18"/>
                <w:lang w:val="it-IT"/>
              </w:rPr>
              <w:t xml:space="preserve">26.08 </w:t>
            </w:r>
            <w:r>
              <w:rPr>
                <w:rFonts w:ascii="Calibri" w:hAnsi="Calibri" w:cs="Calibri"/>
                <w:b/>
                <w:bCs/>
                <w:sz w:val="18"/>
                <w:szCs w:val="18"/>
                <w:lang w:val="it-IT"/>
              </w:rPr>
              <w:t>-</w:t>
            </w:r>
            <w:r w:rsidRPr="00503CE2">
              <w:rPr>
                <w:rFonts w:ascii="Calibri" w:hAnsi="Calibri" w:cs="Calibri"/>
                <w:b/>
                <w:bCs/>
                <w:sz w:val="18"/>
                <w:szCs w:val="18"/>
                <w:lang w:val="it-IT"/>
              </w:rPr>
              <w:t xml:space="preserve"> 03.09</w:t>
            </w:r>
          </w:p>
        </w:tc>
        <w:tc>
          <w:tcPr>
            <w:tcW w:w="886" w:type="dxa"/>
            <w:vAlign w:val="center"/>
          </w:tcPr>
          <w:p w14:paraId="69A93AB4" w14:textId="3B2E75D1"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9</w:t>
            </w:r>
            <w:r>
              <w:rPr>
                <w:rFonts w:ascii="Calibri" w:hAnsi="Calibri" w:cs="Calibri"/>
                <w:b/>
                <w:bCs/>
                <w:sz w:val="18"/>
                <w:szCs w:val="18"/>
              </w:rPr>
              <w:t xml:space="preserve">19 </w:t>
            </w:r>
            <w:r w:rsidR="00DE11C8" w:rsidRPr="00503CE2">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6E8BCEFF"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978 </w:t>
            </w:r>
            <w:r w:rsidR="00DE11C8" w:rsidRPr="00503CE2">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32AE49AC"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1035 </w:t>
            </w:r>
            <w:r w:rsidR="00DE11C8" w:rsidRPr="00503CE2">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FF41C81"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1093 </w:t>
            </w:r>
            <w:r w:rsidR="00DE11C8" w:rsidRPr="00503CE2">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32048A56"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1150 </w:t>
            </w:r>
            <w:r w:rsidR="00DE11C8" w:rsidRPr="00503CE2">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1FC79393"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335 </w:t>
            </w:r>
            <w:r w:rsidR="00DE11C8" w:rsidRPr="00503CE2">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7A3A5809"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170 </w:t>
            </w:r>
            <w:r w:rsidR="00DE11C8" w:rsidRPr="00503CE2">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5372F63A"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1070 </w:t>
            </w:r>
            <w:r w:rsidR="00DE11C8" w:rsidRPr="00503CE2">
              <w:rPr>
                <w:rFonts w:ascii="Calibri" w:hAnsi="Calibri" w:cs="Calibri"/>
                <w:b/>
                <w:bCs/>
                <w:sz w:val="18"/>
                <w:szCs w:val="18"/>
              </w:rPr>
              <w:t>€</w:t>
            </w:r>
          </w:p>
        </w:tc>
        <w:tc>
          <w:tcPr>
            <w:tcW w:w="1053" w:type="dxa"/>
            <w:vAlign w:val="center"/>
          </w:tcPr>
          <w:p w14:paraId="1E88D821" w14:textId="659DCF68" w:rsidR="00DE11C8" w:rsidRPr="00503CE2" w:rsidRDefault="00503CE2" w:rsidP="005E71CB">
            <w:pPr>
              <w:spacing w:line="276" w:lineRule="auto"/>
              <w:jc w:val="center"/>
              <w:rPr>
                <w:rFonts w:asciiTheme="minorHAnsi" w:hAnsiTheme="minorHAnsi" w:cstheme="minorHAnsi"/>
                <w:b/>
                <w:bCs/>
                <w:sz w:val="18"/>
                <w:szCs w:val="18"/>
              </w:rPr>
            </w:pPr>
            <w:r w:rsidRPr="00503CE2">
              <w:rPr>
                <w:rFonts w:ascii="Calibri" w:hAnsi="Calibri" w:cs="Calibri"/>
                <w:b/>
                <w:bCs/>
                <w:sz w:val="18"/>
                <w:szCs w:val="18"/>
              </w:rPr>
              <w:t xml:space="preserve">1110 </w:t>
            </w:r>
            <w:r w:rsidR="00DE11C8" w:rsidRPr="00503CE2">
              <w:rPr>
                <w:rFonts w:ascii="Calibri" w:hAnsi="Calibri" w:cs="Calibri"/>
                <w:b/>
                <w:bCs/>
                <w:sz w:val="18"/>
                <w:szCs w:val="18"/>
              </w:rPr>
              <w:t>€</w:t>
            </w:r>
          </w:p>
        </w:tc>
      </w:tr>
    </w:tbl>
    <w:p w14:paraId="4190AD4D" w14:textId="77777777" w:rsidR="00C708AA" w:rsidRPr="00507D85" w:rsidRDefault="00C708AA" w:rsidP="00993E11">
      <w:pPr>
        <w:ind w:left="-720"/>
        <w:jc w:val="both"/>
        <w:rPr>
          <w:rFonts w:asciiTheme="minorHAnsi" w:eastAsia="Tahoma" w:hAnsiTheme="minorHAnsi" w:cstheme="minorHAnsi"/>
          <w:b/>
          <w:bCs/>
          <w:color w:val="000000" w:themeColor="text1"/>
          <w:sz w:val="8"/>
          <w:szCs w:val="8"/>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507D85" w:rsidRDefault="005E71CB" w:rsidP="005E71CB">
      <w:pPr>
        <w:ind w:right="-388"/>
        <w:jc w:val="both"/>
        <w:rPr>
          <w:rFonts w:asciiTheme="minorHAnsi" w:hAnsiTheme="minorHAnsi" w:cstheme="minorHAnsi"/>
          <w:b/>
          <w:color w:val="444444"/>
          <w:sz w:val="8"/>
          <w:szCs w:val="8"/>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5E71CB" w:rsidRPr="00013EED" w14:paraId="0D0EC277" w14:textId="77777777" w:rsidTr="00507D85">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07D85">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0A47058F" w14:textId="2694670D"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w:t>
            </w:r>
            <w:r w:rsidR="005C0B81">
              <w:rPr>
                <w:rFonts w:ascii="Calibri" w:hAnsi="Calibri" w:cs="Calibri"/>
                <w:sz w:val="18"/>
                <w:szCs w:val="18"/>
                <w:lang w:eastAsia="en-GB"/>
              </w:rPr>
              <w:t>Bruxelles (</w:t>
            </w:r>
            <w:r w:rsidR="005C0B81" w:rsidRPr="00C9260A">
              <w:rPr>
                <w:rFonts w:ascii="Calibri" w:hAnsi="Calibri" w:cs="Calibri"/>
                <w:sz w:val="18"/>
                <w:szCs w:val="18"/>
                <w:lang w:eastAsia="en-GB"/>
              </w:rPr>
              <w:t>Charleroi</w:t>
            </w:r>
            <w:r w:rsidR="005C0B81">
              <w:rPr>
                <w:rFonts w:ascii="Calibri" w:hAnsi="Calibri" w:cs="Calibri"/>
                <w:sz w:val="18"/>
                <w:szCs w:val="18"/>
                <w:lang w:eastAsia="en-GB"/>
              </w:rPr>
              <w:t>)</w:t>
            </w:r>
            <w:r w:rsidR="005C0B81" w:rsidRPr="00B97BEE">
              <w:rPr>
                <w:rFonts w:ascii="Calibri" w:hAnsi="Calibri" w:cs="Calibri"/>
                <w:sz w:val="18"/>
                <w:szCs w:val="18"/>
                <w:lang w:eastAsia="en-GB"/>
              </w:rPr>
              <w:t xml:space="preserve"> </w:t>
            </w:r>
            <w:r>
              <w:rPr>
                <w:rFonts w:asciiTheme="minorHAnsi" w:hAnsiTheme="minorHAnsi" w:cstheme="minorHAnsi"/>
                <w:sz w:val="18"/>
                <w:szCs w:val="18"/>
              </w:rPr>
              <w:t xml:space="preserve">si </w:t>
            </w:r>
            <w:r w:rsidR="005C0B81">
              <w:rPr>
                <w:rFonts w:asciiTheme="minorHAnsi" w:hAnsiTheme="minorHAnsi" w:cstheme="minorHAnsi"/>
                <w:sz w:val="18"/>
                <w:szCs w:val="18"/>
              </w:rPr>
              <w:t>Basel</w:t>
            </w:r>
            <w:r>
              <w:rPr>
                <w:rFonts w:asciiTheme="minorHAnsi" w:hAnsiTheme="minorHAnsi" w:cstheme="minorHAnsi"/>
                <w:sz w:val="18"/>
                <w:szCs w:val="18"/>
              </w:rPr>
              <w:t xml:space="preserve">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194FA167" w:rsidR="005E71CB"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156A17FF"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Locuri preferentiale autocar (primele 3 banchete) </w:t>
            </w:r>
            <w:r w:rsidR="00507D85">
              <w:rPr>
                <w:rFonts w:asciiTheme="minorHAnsi" w:hAnsiTheme="minorHAnsi" w:cstheme="minorHAnsi"/>
                <w:sz w:val="18"/>
                <w:szCs w:val="18"/>
                <w:lang w:val="fr-FR"/>
              </w:rPr>
              <w:t>-</w:t>
            </w:r>
            <w:r w:rsidRPr="006D02E3">
              <w:rPr>
                <w:rFonts w:asciiTheme="minorHAnsi" w:hAnsiTheme="minorHAnsi" w:cstheme="minorHAnsi"/>
                <w:sz w:val="18"/>
                <w:szCs w:val="18"/>
                <w:lang w:val="fr-FR"/>
              </w:rPr>
              <w:t xml:space="preserve"> supliment de 5% din tarif standard pentru loc in camera dubla</w:t>
            </w:r>
          </w:p>
          <w:p w14:paraId="1983E892" w14:textId="66B41DA2"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w:t>
            </w:r>
            <w:r w:rsidRPr="005C0B81">
              <w:rPr>
                <w:rFonts w:asciiTheme="minorHAnsi" w:hAnsiTheme="minorHAnsi" w:cstheme="minorHAnsi"/>
                <w:sz w:val="18"/>
                <w:szCs w:val="18"/>
              </w:rPr>
              <w:t xml:space="preserve">valoare totala de </w:t>
            </w:r>
            <w:r w:rsidR="005C0B81" w:rsidRPr="005C0B81">
              <w:rPr>
                <w:rFonts w:asciiTheme="minorHAnsi" w:hAnsiTheme="minorHAnsi" w:cstheme="minorHAnsi"/>
                <w:sz w:val="18"/>
                <w:szCs w:val="18"/>
              </w:rPr>
              <w:t>21</w:t>
            </w:r>
            <w:r w:rsidRPr="005C0B81">
              <w:rPr>
                <w:rFonts w:asciiTheme="minorHAnsi" w:hAnsiTheme="minorHAnsi" w:cstheme="minorHAnsi"/>
                <w:sz w:val="18"/>
                <w:szCs w:val="18"/>
              </w:rPr>
              <w:t xml:space="preserve"> euro/persoana</w:t>
            </w:r>
            <w:r w:rsidRPr="006D02E3">
              <w:rPr>
                <w:rFonts w:asciiTheme="minorHAnsi" w:hAnsiTheme="minorHAnsi" w:cstheme="minorHAnsi"/>
                <w:sz w:val="18"/>
                <w:szCs w:val="18"/>
              </w:rPr>
              <w:t xml:space="preserve"> (calculat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226FFB30" w:rsidR="005E71CB" w:rsidRPr="00EA7AAF" w:rsidRDefault="005C0B81"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Gent - Bruges - Waterloo 45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1E9BCDD2" w14:textId="4DEBB10C" w:rsidR="005E71CB"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Volendam - Marken</w:t>
            </w:r>
            <w:r w:rsidR="005E71CB">
              <w:rPr>
                <w:rFonts w:ascii="Calibri" w:hAnsi="Calibri" w:cs="Calibri"/>
                <w:sz w:val="18"/>
                <w:szCs w:val="18"/>
              </w:rPr>
              <w:t xml:space="preserve"> </w:t>
            </w:r>
            <w:r>
              <w:rPr>
                <w:rFonts w:ascii="Calibri" w:hAnsi="Calibri" w:cs="Calibri"/>
                <w:sz w:val="18"/>
                <w:szCs w:val="18"/>
              </w:rPr>
              <w:t>35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4E45E1AD" w14:textId="30331A9B" w:rsidR="005E71CB"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Obernai</w:t>
            </w:r>
            <w:r w:rsidR="005E71CB" w:rsidRPr="00861310">
              <w:rPr>
                <w:rFonts w:ascii="Calibri" w:hAnsi="Calibri" w:cs="Calibri"/>
                <w:sz w:val="18"/>
                <w:szCs w:val="18"/>
              </w:rPr>
              <w:t xml:space="preserve"> </w:t>
            </w:r>
            <w:r>
              <w:rPr>
                <w:rFonts w:ascii="Calibri" w:hAnsi="Calibri" w:cs="Calibri"/>
                <w:sz w:val="18"/>
                <w:szCs w:val="18"/>
              </w:rPr>
              <w:t xml:space="preserve">20 </w:t>
            </w:r>
            <w:r w:rsidR="005E71CB" w:rsidRPr="00861310">
              <w:rPr>
                <w:rFonts w:ascii="Calibri" w:hAnsi="Calibri" w:cs="Calibri"/>
                <w:sz w:val="18"/>
                <w:szCs w:val="18"/>
              </w:rPr>
              <w:t>euro/persoana</w:t>
            </w:r>
          </w:p>
          <w:p w14:paraId="5A33BF23" w14:textId="6D2102F3" w:rsidR="005E71CB" w:rsidRPr="00EA7AAF" w:rsidRDefault="00507D85" w:rsidP="005704D1">
            <w:pPr>
              <w:pStyle w:val="ListParagraph"/>
              <w:numPr>
                <w:ilvl w:val="0"/>
                <w:numId w:val="30"/>
              </w:numPr>
              <w:rPr>
                <w:rFonts w:ascii="Calibri" w:hAnsi="Calibri" w:cs="Calibri"/>
                <w:sz w:val="18"/>
                <w:szCs w:val="18"/>
              </w:rPr>
            </w:pPr>
            <w:r>
              <w:rPr>
                <w:rFonts w:ascii="Calibri" w:hAnsi="Calibri" w:cs="Calibri"/>
                <w:sz w:val="18"/>
                <w:szCs w:val="18"/>
              </w:rPr>
              <w:t>Cascada Rinului - Zurich</w:t>
            </w:r>
            <w:r w:rsidR="005E71CB">
              <w:rPr>
                <w:rFonts w:ascii="Calibri" w:hAnsi="Calibri" w:cs="Calibri"/>
                <w:sz w:val="18"/>
                <w:szCs w:val="18"/>
              </w:rPr>
              <w:t xml:space="preserve"> 55 </w:t>
            </w:r>
            <w:r w:rsidR="005E71CB" w:rsidRPr="00861310">
              <w:rPr>
                <w:rFonts w:ascii="Calibri" w:hAnsi="Calibri" w:cs="Calibri"/>
                <w:sz w:val="18"/>
                <w:szCs w:val="18"/>
              </w:rPr>
              <w:t>euro/persoana</w:t>
            </w:r>
          </w:p>
        </w:tc>
      </w:tr>
      <w:bookmarkEnd w:id="2"/>
      <w:bookmarkEnd w:id="3"/>
    </w:tbl>
    <w:p w14:paraId="2C133848" w14:textId="77777777" w:rsidR="005E71CB" w:rsidRPr="00507D85" w:rsidRDefault="005E71CB" w:rsidP="005E71CB">
      <w:pPr>
        <w:rPr>
          <w:rFonts w:eastAsia="Tahoma"/>
          <w:sz w:val="8"/>
          <w:szCs w:val="8"/>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237ED768"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ULTRA FIRST MINUTE -10%, </w:t>
      </w:r>
      <w:r w:rsidRPr="0013229A">
        <w:rPr>
          <w:rFonts w:asciiTheme="minorHAnsi" w:hAnsiTheme="minorHAnsi" w:cstheme="minorHAnsi"/>
          <w:sz w:val="18"/>
          <w:szCs w:val="18"/>
          <w:lang w:val="it-IT" w:eastAsia="en-GB"/>
        </w:rPr>
        <w:t xml:space="preserve">valabil pana la </w:t>
      </w:r>
      <w:r w:rsidR="00507D85">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41F8D73" w14:textId="77777777" w:rsidR="00507D85" w:rsidRPr="00507D85" w:rsidRDefault="00507D85" w:rsidP="00507D85">
      <w:pPr>
        <w:ind w:left="-720"/>
        <w:jc w:val="both"/>
        <w:rPr>
          <w:rFonts w:ascii="Calibri" w:hAnsi="Calibri" w:cs="Calibri"/>
          <w:b/>
          <w:bCs/>
          <w:color w:val="0B87C3"/>
          <w:sz w:val="8"/>
          <w:szCs w:val="8"/>
          <w:lang w:eastAsia="en-GB"/>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69824699" w14:textId="77777777" w:rsidR="00507D85" w:rsidRPr="00507D85" w:rsidRDefault="00507D85" w:rsidP="00507D85">
      <w:pPr>
        <w:ind w:left="-720"/>
        <w:jc w:val="both"/>
        <w:rPr>
          <w:rFonts w:ascii="Calibri" w:hAnsi="Calibri" w:cs="Calibri"/>
          <w:b/>
          <w:bCs/>
          <w:color w:val="0B87C3"/>
          <w:sz w:val="8"/>
          <w:szCs w:val="8"/>
          <w:lang w:eastAsia="en-GB"/>
        </w:rPr>
      </w:pPr>
    </w:p>
    <w:p w14:paraId="5D93904D" w14:textId="7F6E81BF"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507D85">
        <w:rPr>
          <w:rFonts w:asciiTheme="minorHAnsi" w:hAnsiTheme="minorHAnsi" w:cstheme="minorHAnsi"/>
          <w:b/>
          <w:sz w:val="18"/>
          <w:szCs w:val="18"/>
          <w:lang w:val="it-IT"/>
        </w:rPr>
        <w:t xml:space="preserve">Grup minim 35 persoane. </w:t>
      </w:r>
      <w:r w:rsidRPr="00507D85">
        <w:rPr>
          <w:rFonts w:asciiTheme="minorHAnsi" w:hAnsiTheme="minorHAnsi" w:cstheme="minorHAnsi"/>
          <w:bCs/>
          <w:sz w:val="18"/>
          <w:szCs w:val="18"/>
          <w:lang w:val="it-IT"/>
        </w:rPr>
        <w:t>In cazul unui grup de 25 - 34 persoane, se va achita un supliment de pana la 8</w:t>
      </w:r>
      <w:r w:rsidR="00507D85" w:rsidRPr="00507D85">
        <w:rPr>
          <w:rFonts w:asciiTheme="minorHAnsi" w:hAnsiTheme="minorHAnsi" w:cstheme="minorHAnsi"/>
          <w:bCs/>
          <w:sz w:val="18"/>
          <w:szCs w:val="18"/>
          <w:lang w:val="it-IT"/>
        </w:rPr>
        <w:t>9</w:t>
      </w:r>
      <w:r w:rsidRPr="00507D85">
        <w:rPr>
          <w:rFonts w:asciiTheme="minorHAnsi" w:hAnsiTheme="minorHAnsi" w:cstheme="minorHAnsi"/>
          <w:bCs/>
          <w:sz w:val="18"/>
          <w:szCs w:val="18"/>
          <w:lang w:val="it-IT"/>
        </w:rPr>
        <w:t xml:space="preserve"> euro/persoana. In cazul unui grup de 15 - 24 persoane, se poate achita un supliment de pana la 2</w:t>
      </w:r>
      <w:r w:rsidR="00507D85" w:rsidRPr="00507D85">
        <w:rPr>
          <w:rFonts w:asciiTheme="minorHAnsi" w:hAnsiTheme="minorHAnsi" w:cstheme="minorHAnsi"/>
          <w:bCs/>
          <w:sz w:val="18"/>
          <w:szCs w:val="18"/>
          <w:lang w:val="it-IT"/>
        </w:rPr>
        <w:t>95</w:t>
      </w:r>
      <w:r w:rsidRPr="00507D85">
        <w:rPr>
          <w:rFonts w:asciiTheme="minorHAnsi" w:hAnsiTheme="minorHAnsi" w:cstheme="minorHAnsi"/>
          <w:bCs/>
          <w:sz w:val="18"/>
          <w:szCs w:val="18"/>
          <w:lang w:val="it-IT"/>
        </w:rPr>
        <w:t xml:space="preserve"> euro/persoana. </w:t>
      </w:r>
      <w:r w:rsidRPr="00507D85">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9CD07AD" w14:textId="77777777" w:rsidR="00507D85" w:rsidRPr="00507D85" w:rsidRDefault="00507D85" w:rsidP="00507D85">
      <w:pPr>
        <w:pStyle w:val="ListParagraph"/>
        <w:numPr>
          <w:ilvl w:val="0"/>
          <w:numId w:val="16"/>
        </w:numPr>
        <w:jc w:val="both"/>
        <w:rPr>
          <w:rFonts w:ascii="Calibri" w:hAnsi="Calibri" w:cs="Calibri"/>
          <w:b/>
          <w:bCs/>
          <w:color w:val="0B87C3"/>
          <w:sz w:val="8"/>
          <w:szCs w:val="8"/>
          <w:lang w:eastAsia="en-GB"/>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A8571CD" w14:textId="77777777" w:rsidR="00507D85" w:rsidRPr="00507D85" w:rsidRDefault="00507D85" w:rsidP="00507D85">
      <w:pPr>
        <w:pStyle w:val="ListParagraph"/>
        <w:numPr>
          <w:ilvl w:val="0"/>
          <w:numId w:val="14"/>
        </w:numPr>
        <w:jc w:val="both"/>
        <w:rPr>
          <w:rFonts w:ascii="Calibri" w:hAnsi="Calibri" w:cs="Calibri"/>
          <w:b/>
          <w:bCs/>
          <w:color w:val="0B87C3"/>
          <w:sz w:val="8"/>
          <w:szCs w:val="8"/>
          <w:lang w:eastAsia="en-GB"/>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w:t>
      </w:r>
      <w:r w:rsidRPr="0014386A">
        <w:rPr>
          <w:rFonts w:asciiTheme="minorHAnsi" w:hAnsiTheme="minorHAnsi" w:cstheme="minorHAnsi"/>
          <w:sz w:val="18"/>
          <w:szCs w:val="16"/>
          <w:lang w:val="it-IT"/>
        </w:rPr>
        <w:lastRenderedPageBreak/>
        <w:t>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C3D6299" w14:textId="77777777" w:rsidR="00507D85" w:rsidRPr="00507D85" w:rsidRDefault="00507D85" w:rsidP="00507D85">
      <w:pPr>
        <w:pStyle w:val="ListParagraph"/>
        <w:numPr>
          <w:ilvl w:val="0"/>
          <w:numId w:val="23"/>
        </w:numPr>
        <w:jc w:val="both"/>
        <w:rPr>
          <w:rFonts w:ascii="Calibri" w:hAnsi="Calibri" w:cs="Calibri"/>
          <w:b/>
          <w:bCs/>
          <w:color w:val="0B87C3"/>
          <w:sz w:val="8"/>
          <w:szCs w:val="8"/>
          <w:lang w:eastAsia="en-GB"/>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D4BC80A" w14:textId="77777777" w:rsidR="00507D85" w:rsidRPr="00507D85" w:rsidRDefault="00507D85" w:rsidP="00507D85">
      <w:pPr>
        <w:pStyle w:val="ListParagraph"/>
        <w:numPr>
          <w:ilvl w:val="0"/>
          <w:numId w:val="14"/>
        </w:numPr>
        <w:jc w:val="both"/>
        <w:rPr>
          <w:rFonts w:ascii="Calibri" w:hAnsi="Calibri" w:cs="Calibri"/>
          <w:b/>
          <w:bCs/>
          <w:color w:val="0B87C3"/>
          <w:sz w:val="8"/>
          <w:szCs w:val="8"/>
          <w:lang w:eastAsia="en-GB"/>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59C3C1FD"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507D8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2EAFB633"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23E5BE3E"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Parcare Lidl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45ADF6EE"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Panda (Calarasi) </w:t>
            </w:r>
            <w:r w:rsidR="00507D8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7871179" w14:textId="77777777" w:rsidR="00507D85" w:rsidRPr="00507D85" w:rsidRDefault="00507D85" w:rsidP="00507D85">
      <w:pPr>
        <w:ind w:left="-720"/>
        <w:jc w:val="both"/>
        <w:rPr>
          <w:rFonts w:ascii="Calibri" w:hAnsi="Calibri" w:cs="Calibri"/>
          <w:b/>
          <w:bCs/>
          <w:color w:val="0B87C3"/>
          <w:sz w:val="4"/>
          <w:szCs w:val="4"/>
          <w:lang w:eastAsia="en-GB"/>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3A3EE89" w14:textId="27BD96AD" w:rsidR="005E71CB" w:rsidRPr="00507D85" w:rsidRDefault="005E71CB" w:rsidP="00507D85">
      <w:pPr>
        <w:pStyle w:val="ListParagraph"/>
        <w:numPr>
          <w:ilvl w:val="0"/>
          <w:numId w:val="14"/>
        </w:numPr>
        <w:suppressAutoHyphens/>
        <w:spacing w:before="4" w:after="4"/>
        <w:ind w:left="-426" w:right="227" w:hanging="141"/>
        <w:jc w:val="center"/>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507D85">
        <w:rPr>
          <w:rFonts w:asciiTheme="minorHAnsi" w:hAnsiTheme="minorHAnsi" w:cstheme="minorHAnsi"/>
          <w:b/>
          <w:i/>
          <w:sz w:val="10"/>
          <w:szCs w:val="10"/>
          <w:u w:val="single"/>
          <w:lang w:val="it-IT"/>
        </w:rPr>
        <w:br/>
      </w:r>
      <w:r w:rsidRPr="00507D85">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507D85">
        <w:rPr>
          <w:rFonts w:asciiTheme="minorHAnsi" w:hAnsiTheme="minorHAnsi" w:cstheme="minorHAnsi"/>
          <w:b/>
          <w:i/>
          <w:sz w:val="18"/>
          <w:szCs w:val="18"/>
          <w:u w:val="single"/>
          <w:lang w:val="it-IT"/>
        </w:rPr>
        <w:t>e!</w:t>
      </w:r>
      <w:bookmarkEnd w:id="17"/>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85B0" w14:textId="77777777" w:rsidR="00A05CDD" w:rsidRDefault="00A05CDD" w:rsidP="00F32BE7">
      <w:r>
        <w:separator/>
      </w:r>
    </w:p>
  </w:endnote>
  <w:endnote w:type="continuationSeparator" w:id="0">
    <w:p w14:paraId="12EFDAA9" w14:textId="77777777" w:rsidR="00A05CDD" w:rsidRDefault="00A05CDD" w:rsidP="00F32BE7">
      <w:r>
        <w:continuationSeparator/>
      </w:r>
    </w:p>
  </w:endnote>
  <w:endnote w:type="continuationNotice" w:id="1">
    <w:p w14:paraId="3629490C" w14:textId="77777777" w:rsidR="00A05CDD" w:rsidRDefault="00A0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21F3" w14:textId="77777777" w:rsidR="00A05CDD" w:rsidRDefault="00A05CDD" w:rsidP="00F32BE7">
      <w:r>
        <w:separator/>
      </w:r>
    </w:p>
  </w:footnote>
  <w:footnote w:type="continuationSeparator" w:id="0">
    <w:p w14:paraId="36723CE4" w14:textId="77777777" w:rsidR="00A05CDD" w:rsidRDefault="00A05CDD" w:rsidP="00F32BE7">
      <w:r>
        <w:continuationSeparator/>
      </w:r>
    </w:p>
  </w:footnote>
  <w:footnote w:type="continuationNotice" w:id="1">
    <w:p w14:paraId="4DF89700" w14:textId="77777777" w:rsidR="00A05CDD" w:rsidRDefault="00A05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91F1F">
    <w:pPr>
      <w:pStyle w:val="Header"/>
    </w:pPr>
    <w:r>
      <w:rPr>
        <w:noProof/>
      </w:rPr>
      <w:pict w14:anchorId="17474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62973190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91F1F">
    <w:pPr>
      <w:pStyle w:val="Header"/>
    </w:pPr>
    <w:r>
      <w:rPr>
        <w:noProof/>
      </w:rPr>
      <w:pict w14:anchorId="53B5A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2A85"/>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25F0"/>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5192"/>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3CE2"/>
    <w:rsid w:val="00504B0F"/>
    <w:rsid w:val="00507D85"/>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0B81"/>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0875"/>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3217"/>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452"/>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5CDD"/>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3A44"/>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0A52"/>
    <w:rsid w:val="00B6224A"/>
    <w:rsid w:val="00B636C4"/>
    <w:rsid w:val="00B705D1"/>
    <w:rsid w:val="00B7421C"/>
    <w:rsid w:val="00B81288"/>
    <w:rsid w:val="00B81FF7"/>
    <w:rsid w:val="00B82C20"/>
    <w:rsid w:val="00B87491"/>
    <w:rsid w:val="00B87DE5"/>
    <w:rsid w:val="00B919C8"/>
    <w:rsid w:val="00B91C79"/>
    <w:rsid w:val="00B91F1F"/>
    <w:rsid w:val="00B936CC"/>
    <w:rsid w:val="00B94496"/>
    <w:rsid w:val="00B95D2B"/>
    <w:rsid w:val="00B97BEE"/>
    <w:rsid w:val="00BA063D"/>
    <w:rsid w:val="00BA338B"/>
    <w:rsid w:val="00BA63F8"/>
    <w:rsid w:val="00BA6DFF"/>
    <w:rsid w:val="00BA764E"/>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260A"/>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664A6"/>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D145-92DA-4773-9CC7-6EEB88C0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E2D09-8A25-480E-8CE5-32859D0B8034}">
  <ds:schemaRefs>
    <ds:schemaRef ds:uri="http://schemas.microsoft.com/sharepoint/v3/contenttype/forms"/>
  </ds:schemaRefs>
</ds:datastoreItem>
</file>

<file path=customXml/itemProps3.xml><?xml version="1.0" encoding="utf-8"?>
<ds:datastoreItem xmlns:ds="http://schemas.openxmlformats.org/officeDocument/2006/customXml" ds:itemID="{040F5696-4A2F-4F82-98A2-F5D7F11A7F5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51098C5-BBF5-4A73-BA85-C3310BF3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4598</Words>
  <Characters>26215</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2025-01-30T10:09:00Z</dcterms:created>
  <dcterms:modified xsi:type="dcterms:W3CDTF">2025-01-30T10:09:00Z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