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562CC62" w:rsidR="009169BF" w:rsidRDefault="00E0141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6A47C030" wp14:editId="5DA4E38D">
                  <wp:simplePos x="0" y="0"/>
                  <wp:positionH relativeFrom="column">
                    <wp:posOffset>-3175</wp:posOffset>
                  </wp:positionH>
                  <wp:positionV relativeFrom="paragraph">
                    <wp:posOffset>2540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83C2B6A" w14:textId="0B9240F4" w:rsidR="0090348B" w:rsidRPr="00B20A83" w:rsidRDefault="00A57F43" w:rsidP="0090348B">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1</w:t>
      </w:r>
      <w:r w:rsidR="00E5727A"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Decembrie</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MACEDONIA</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de</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NORD</w:t>
      </w:r>
      <w:r w:rsidR="00E5727A" w:rsidRPr="00E5727A">
        <w:rPr>
          <w:rFonts w:asciiTheme="minorHAnsi" w:hAnsiTheme="minorHAnsi" w:cstheme="minorHAnsi"/>
          <w:b/>
          <w:bCs/>
          <w:iCs/>
          <w:color w:val="0B87C3"/>
          <w:lang w:val="hu-HU"/>
        </w:rPr>
        <w:t xml:space="preserve"> </w:t>
      </w:r>
      <w:r w:rsidR="0090348B">
        <w:rPr>
          <w:rFonts w:asciiTheme="minorHAnsi" w:hAnsiTheme="minorHAnsi" w:cstheme="minorHAnsi"/>
          <w:b/>
          <w:color w:val="0B87C3"/>
          <w:sz w:val="32"/>
          <w:szCs w:val="32"/>
        </w:rPr>
        <w:t>-</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color w:val="0B87C3"/>
          <w:sz w:val="32"/>
          <w:szCs w:val="32"/>
        </w:rPr>
        <w:t>KOSOVO</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bCs/>
          <w:iCs/>
          <w:color w:val="0B87C3"/>
          <w:sz w:val="32"/>
          <w:szCs w:val="32"/>
          <w:lang w:val="hu-HU"/>
        </w:rPr>
        <w:t>5</w:t>
      </w:r>
      <w:r w:rsidR="00E5727A" w:rsidRPr="00E5727A">
        <w:rPr>
          <w:rFonts w:asciiTheme="minorHAnsi" w:hAnsiTheme="minorHAnsi" w:cstheme="minorHAnsi"/>
          <w:b/>
          <w:bCs/>
          <w:iCs/>
          <w:color w:val="0B87C3"/>
          <w:lang w:val="hu-HU"/>
        </w:rPr>
        <w:t xml:space="preserve"> </w:t>
      </w:r>
      <w:r w:rsidR="0090348B" w:rsidRPr="00B20A83">
        <w:rPr>
          <w:rFonts w:asciiTheme="minorHAnsi" w:hAnsiTheme="minorHAnsi" w:cstheme="minorHAnsi"/>
          <w:b/>
          <w:bCs/>
          <w:iCs/>
          <w:color w:val="0B87C3"/>
          <w:sz w:val="32"/>
          <w:szCs w:val="32"/>
          <w:lang w:val="hu-HU"/>
        </w:rPr>
        <w:t>zile</w:t>
      </w:r>
      <w:r w:rsidR="00E5727A" w:rsidRPr="00E5727A">
        <w:rPr>
          <w:rFonts w:asciiTheme="minorHAnsi" w:hAnsiTheme="minorHAnsi" w:cstheme="minorHAnsi"/>
          <w:b/>
          <w:bCs/>
          <w:iCs/>
          <w:color w:val="0B87C3"/>
          <w:sz w:val="18"/>
          <w:szCs w:val="18"/>
          <w:lang w:val="hu-HU"/>
        </w:rPr>
        <w:t xml:space="preserve"> </w:t>
      </w:r>
      <w:r w:rsidR="0090348B" w:rsidRPr="00B20A83">
        <w:rPr>
          <w:rFonts w:asciiTheme="minorHAnsi" w:hAnsiTheme="minorHAnsi" w:cstheme="minorHAnsi"/>
          <w:b/>
          <w:bCs/>
          <w:iCs/>
          <w:color w:val="0B87C3"/>
          <w:sz w:val="32"/>
          <w:szCs w:val="32"/>
          <w:lang w:val="hu-HU"/>
        </w:rPr>
        <w:t>Autocar</w:t>
      </w:r>
      <w:r w:rsidR="0090348B">
        <w:rPr>
          <w:rFonts w:asciiTheme="minorHAnsi" w:hAnsiTheme="minorHAnsi" w:cstheme="minorHAnsi"/>
          <w:b/>
          <w:bCs/>
          <w:iCs/>
          <w:color w:val="0B87C3"/>
          <w:sz w:val="32"/>
          <w:szCs w:val="32"/>
          <w:lang w:val="hu-HU"/>
        </w:rPr>
        <w:t xml:space="preserve"> </w:t>
      </w:r>
    </w:p>
    <w:p w14:paraId="28FA5F96" w14:textId="3E9688DD" w:rsidR="00F65050" w:rsidRPr="00B20A83" w:rsidRDefault="00F65050" w:rsidP="00F65050">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0" w:name="_Hlk87434064"/>
      <w:r w:rsidRPr="002B029C">
        <w:rPr>
          <w:rFonts w:asciiTheme="minorHAnsi" w:hAnsiTheme="minorHAnsi" w:cstheme="minorHAnsi"/>
          <w:b/>
          <w:bCs/>
          <w:iCs/>
          <w:color w:val="F18306"/>
          <w:sz w:val="32"/>
          <w:szCs w:val="32"/>
          <w:lang w:val="hu-HU"/>
        </w:rPr>
        <w:t xml:space="preserve">Reducere* pana la 20% - de la </w:t>
      </w:r>
      <w:r w:rsidR="002B029C" w:rsidRPr="002B029C">
        <w:rPr>
          <w:rFonts w:asciiTheme="minorHAnsi" w:hAnsiTheme="minorHAnsi" w:cstheme="minorHAnsi"/>
          <w:b/>
          <w:bCs/>
          <w:iCs/>
          <w:color w:val="F18306"/>
          <w:sz w:val="32"/>
          <w:szCs w:val="32"/>
          <w:lang w:val="hu-HU"/>
        </w:rPr>
        <w:t>199</w:t>
      </w:r>
      <w:r w:rsidRPr="002B029C">
        <w:rPr>
          <w:rFonts w:asciiTheme="minorHAnsi" w:hAnsiTheme="minorHAnsi" w:cstheme="minorHAnsi"/>
          <w:b/>
          <w:bCs/>
          <w:iCs/>
          <w:color w:val="F18306"/>
          <w:sz w:val="32"/>
          <w:szCs w:val="32"/>
          <w:lang w:val="hu-HU"/>
        </w:rPr>
        <w:t xml:space="preserve"> </w:t>
      </w:r>
      <w:r w:rsidRPr="002B029C">
        <w:rPr>
          <w:rFonts w:asciiTheme="minorHAnsi" w:hAnsiTheme="minorHAnsi" w:cstheme="minorHAnsi"/>
          <w:b/>
          <w:color w:val="F18306"/>
          <w:sz w:val="32"/>
          <w:szCs w:val="32"/>
          <w:lang w:val="fr-FR"/>
        </w:rPr>
        <w:t>€</w:t>
      </w:r>
      <w:bookmarkEnd w:id="0"/>
    </w:p>
    <w:p w14:paraId="2831D037" w14:textId="06439D8C" w:rsidR="00F65050" w:rsidRDefault="00CE6DF2" w:rsidP="00F65050">
      <w:pPr>
        <w:tabs>
          <w:tab w:val="left" w:pos="3540"/>
          <w:tab w:val="center" w:pos="4637"/>
        </w:tabs>
        <w:spacing w:before="4" w:after="4"/>
        <w:ind w:left="-567" w:right="227"/>
        <w:jc w:val="both"/>
        <w:rPr>
          <w:rFonts w:asciiTheme="minorHAnsi" w:hAnsiTheme="minorHAnsi" w:cstheme="minorHAnsi"/>
          <w:b/>
          <w:color w:val="444444"/>
          <w:sz w:val="18"/>
          <w:szCs w:val="18"/>
        </w:rPr>
      </w:pPr>
      <w:r w:rsidRPr="00B20A83">
        <w:rPr>
          <w:rFonts w:asciiTheme="minorHAnsi" w:hAnsiTheme="minorHAnsi" w:cstheme="minorHAnsi"/>
          <w:b/>
          <w:color w:val="444444"/>
          <w:sz w:val="18"/>
          <w:szCs w:val="18"/>
        </w:rPr>
        <w:t xml:space="preserve">Veliko Tarnovo </w:t>
      </w:r>
      <w:r w:rsidR="00F65050">
        <w:rPr>
          <w:rFonts w:asciiTheme="minorHAnsi" w:hAnsiTheme="minorHAnsi" w:cstheme="minorHAnsi"/>
          <w:b/>
          <w:color w:val="444444"/>
          <w:sz w:val="18"/>
          <w:szCs w:val="18"/>
        </w:rPr>
        <w:t>-</w:t>
      </w:r>
      <w:r w:rsidR="00F65050" w:rsidRPr="00B20A83">
        <w:rPr>
          <w:rFonts w:asciiTheme="minorHAnsi" w:hAnsiTheme="minorHAnsi" w:cstheme="minorHAnsi"/>
          <w:b/>
          <w:color w:val="444444"/>
          <w:sz w:val="18"/>
          <w:szCs w:val="18"/>
        </w:rPr>
        <w:t xml:space="preserve"> Skopje</w:t>
      </w:r>
      <w:r w:rsidR="00F65050">
        <w:rPr>
          <w:rFonts w:asciiTheme="minorHAnsi" w:hAnsiTheme="minorHAnsi" w:cstheme="minorHAnsi"/>
          <w:b/>
          <w:color w:val="444444"/>
          <w:sz w:val="18"/>
          <w:szCs w:val="18"/>
        </w:rPr>
        <w:t xml:space="preserve"> -</w:t>
      </w:r>
      <w:r w:rsidR="00F65050" w:rsidRPr="00B20A83">
        <w:rPr>
          <w:rFonts w:asciiTheme="minorHAnsi" w:hAnsiTheme="minorHAnsi" w:cstheme="minorHAnsi"/>
          <w:b/>
          <w:color w:val="444444"/>
          <w:sz w:val="18"/>
          <w:szCs w:val="18"/>
        </w:rPr>
        <w:t xml:space="preserve"> </w:t>
      </w:r>
      <w:r>
        <w:rPr>
          <w:rFonts w:asciiTheme="minorHAnsi" w:hAnsiTheme="minorHAnsi" w:cstheme="minorHAnsi"/>
          <w:b/>
          <w:i/>
          <w:color w:val="444444"/>
          <w:sz w:val="18"/>
          <w:szCs w:val="18"/>
        </w:rPr>
        <w:t>Kosovo</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i/>
          <w:color w:val="444444"/>
          <w:sz w:val="18"/>
          <w:szCs w:val="18"/>
        </w:rPr>
        <w:t xml:space="preserve"> </w:t>
      </w:r>
      <w:r>
        <w:rPr>
          <w:rFonts w:asciiTheme="minorHAnsi" w:hAnsiTheme="minorHAnsi" w:cstheme="minorHAnsi"/>
          <w:b/>
          <w:i/>
          <w:color w:val="444444"/>
          <w:sz w:val="18"/>
          <w:szCs w:val="18"/>
        </w:rPr>
        <w:t>Ohrid</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i/>
          <w:color w:val="444444"/>
          <w:sz w:val="18"/>
          <w:szCs w:val="18"/>
        </w:rPr>
        <w:t>- Canionul Matka</w:t>
      </w:r>
      <w:r w:rsidR="00F65050">
        <w:rPr>
          <w:rFonts w:asciiTheme="minorHAnsi" w:hAnsiTheme="minorHAnsi" w:cstheme="minorHAnsi"/>
          <w:b/>
          <w:i/>
          <w:color w:val="444444"/>
          <w:sz w:val="18"/>
          <w:szCs w:val="18"/>
        </w:rPr>
        <w:t xml:space="preserve"> </w:t>
      </w:r>
      <w:r w:rsidR="00F65050" w:rsidRPr="00B20A83">
        <w:rPr>
          <w:rFonts w:asciiTheme="minorHAnsi" w:hAnsiTheme="minorHAnsi" w:cstheme="minorHAnsi"/>
          <w:b/>
          <w:color w:val="444444"/>
          <w:sz w:val="18"/>
          <w:szCs w:val="18"/>
        </w:rPr>
        <w:t xml:space="preserve">- </w:t>
      </w:r>
      <w:r w:rsidRPr="00B20A83">
        <w:rPr>
          <w:rFonts w:asciiTheme="minorHAnsi" w:hAnsiTheme="minorHAnsi" w:cstheme="minorHAnsi"/>
          <w:b/>
          <w:color w:val="444444"/>
          <w:sz w:val="18"/>
          <w:szCs w:val="18"/>
        </w:rPr>
        <w:t>Sofia</w:t>
      </w:r>
    </w:p>
    <w:p w14:paraId="7D974A5C" w14:textId="77777777" w:rsidR="00A11F4F" w:rsidRPr="00E92F39" w:rsidRDefault="00A11F4F" w:rsidP="00F65050">
      <w:pPr>
        <w:tabs>
          <w:tab w:val="left" w:pos="3540"/>
          <w:tab w:val="center" w:pos="4637"/>
        </w:tabs>
        <w:spacing w:before="4" w:after="4"/>
        <w:ind w:left="-567" w:right="227"/>
        <w:jc w:val="both"/>
        <w:rPr>
          <w:rFonts w:asciiTheme="minorHAnsi" w:hAnsiTheme="minorHAnsi" w:cstheme="minorHAnsi"/>
          <w:b/>
          <w:bCs/>
          <w:iCs/>
          <w:color w:val="444444"/>
          <w:sz w:val="10"/>
          <w:szCs w:val="10"/>
          <w:lang w:val="hu-HU"/>
        </w:rPr>
      </w:pPr>
    </w:p>
    <w:p w14:paraId="2607121A" w14:textId="669541CE"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w:t>
      </w:r>
      <w:r w:rsidRPr="00B20A83">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VELIKO TARNOVO</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65F658D1" w14:textId="0CDE24B8" w:rsidR="00D96465" w:rsidRDefault="00642725" w:rsidP="00642725">
      <w:pPr>
        <w:spacing w:before="4" w:after="4"/>
        <w:ind w:left="-567" w:right="227"/>
        <w:jc w:val="both"/>
        <w:rPr>
          <w:rFonts w:asciiTheme="minorHAnsi" w:hAnsiTheme="minorHAnsi" w:cstheme="minorHAnsi"/>
          <w:color w:val="000000" w:themeColor="text1"/>
          <w:sz w:val="18"/>
          <w:szCs w:val="18"/>
          <w:lang w:val="ro-RO"/>
        </w:rPr>
      </w:pPr>
      <w:r w:rsidRPr="003713A3">
        <w:rPr>
          <w:rFonts w:asciiTheme="minorHAnsi" w:hAnsiTheme="minorHAnsi" w:cstheme="minorHAnsi"/>
          <w:color w:val="000000" w:themeColor="text1"/>
          <w:sz w:val="18"/>
          <w:szCs w:val="18"/>
          <w:lang w:val="ro-RO"/>
        </w:rPr>
        <w:t>La ora 06:00 dimineata, plecam din parcarea Academiei Militare-Carol I (acces dinspre Metrou Eroilor)</w:t>
      </w:r>
      <w:r w:rsidR="00D96465">
        <w:rPr>
          <w:rFonts w:asciiTheme="minorHAnsi" w:hAnsiTheme="minorHAnsi" w:cstheme="minorHAnsi"/>
          <w:color w:val="000000" w:themeColor="text1"/>
          <w:sz w:val="18"/>
          <w:szCs w:val="18"/>
          <w:lang w:val="ro-RO"/>
        </w:rPr>
        <w:t xml:space="preserve">, spre </w:t>
      </w:r>
    </w:p>
    <w:p w14:paraId="0A060B37" w14:textId="38046BCC" w:rsidR="000E6A6F" w:rsidRPr="004E457A" w:rsidRDefault="000E6A6F" w:rsidP="004E457A">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rPr>
        <w:t>Veliko Tarnovo, ale carei vestigii au fost excelent puse in valoare de restaurarile recente. In afara cetatii medievale, un farmec deosebit il are centrul vechi al orasului, cu ateliere mestesugaresti, magazine de suveniruri si de antichitati.</w:t>
      </w:r>
      <w:r w:rsidRPr="000E6A6F">
        <w:rPr>
          <w:rFonts w:asciiTheme="minorHAnsi" w:hAnsiTheme="minorHAnsi" w:cstheme="minorHAnsi"/>
          <w:color w:val="000000" w:themeColor="text1"/>
          <w:sz w:val="18"/>
          <w:szCs w:val="18"/>
          <w:lang w:val="ro-RO"/>
        </w:rPr>
        <w:t xml:space="preserve"> </w:t>
      </w:r>
      <w:r w:rsidRPr="003713A3">
        <w:rPr>
          <w:rFonts w:asciiTheme="minorHAnsi" w:hAnsiTheme="minorHAnsi" w:cstheme="minorHAnsi"/>
          <w:color w:val="000000" w:themeColor="text1"/>
          <w:sz w:val="18"/>
          <w:szCs w:val="18"/>
          <w:lang w:val="ro-RO"/>
        </w:rPr>
        <w:t xml:space="preserve">Traversam Bulgaria indreptandu-ne spre Macedonia. Cazare la Hotel Gold/ </w:t>
      </w:r>
      <w:r w:rsidR="00CE6DF2">
        <w:rPr>
          <w:rFonts w:asciiTheme="minorHAnsi" w:hAnsiTheme="minorHAnsi" w:cstheme="minorHAnsi"/>
          <w:color w:val="000000" w:themeColor="text1"/>
          <w:sz w:val="18"/>
          <w:szCs w:val="18"/>
          <w:lang w:val="ro-RO"/>
        </w:rPr>
        <w:t>DOA</w:t>
      </w:r>
      <w:r w:rsidRPr="003713A3">
        <w:rPr>
          <w:rFonts w:asciiTheme="minorHAnsi" w:hAnsiTheme="minorHAnsi" w:cstheme="minorHAnsi"/>
          <w:color w:val="000000" w:themeColor="text1"/>
          <w:sz w:val="18"/>
          <w:szCs w:val="18"/>
          <w:lang w:val="ro-RO"/>
        </w:rPr>
        <w:t>/ similar si timp liber in Skopje.</w:t>
      </w:r>
    </w:p>
    <w:p w14:paraId="6AF74E60"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2C86A765"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 xml:space="preserve">Ziua 2. SKOPJE </w:t>
      </w:r>
    </w:p>
    <w:p w14:paraId="44D0A489"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lang w:val="ro-RO"/>
        </w:rPr>
        <w:t>Mic dejun. Vizitam</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3713A3">
        <w:rPr>
          <w:rFonts w:asciiTheme="minorHAnsi" w:hAnsiTheme="minorHAnsi" w:cstheme="minorHAnsi"/>
          <w:color w:val="000000" w:themeColor="text1"/>
          <w:sz w:val="18"/>
          <w:szCs w:val="18"/>
        </w:rPr>
        <w:t xml:space="preserve">. Admiram intr-un tur pietonal: </w:t>
      </w:r>
      <w:r w:rsidRPr="003713A3">
        <w:rPr>
          <w:rFonts w:asciiTheme="minorHAnsi" w:hAnsiTheme="minorHAnsi" w:cstheme="minorHAnsi"/>
          <w:b/>
          <w:i/>
          <w:color w:val="000000" w:themeColor="text1"/>
          <w:sz w:val="18"/>
          <w:szCs w:val="18"/>
        </w:rPr>
        <w:t>Casa Maicii Tereza</w:t>
      </w:r>
      <w:r w:rsidRPr="003713A3">
        <w:rPr>
          <w:rFonts w:asciiTheme="minorHAnsi" w:hAnsiTheme="minorHAnsi" w:cstheme="minorHAnsi"/>
          <w:color w:val="000000" w:themeColor="text1"/>
          <w:sz w:val="18"/>
          <w:szCs w:val="18"/>
        </w:rPr>
        <w:t xml:space="preserve">, </w:t>
      </w:r>
      <w:r w:rsidRPr="003713A3">
        <w:rPr>
          <w:rFonts w:asciiTheme="minorHAnsi" w:hAnsiTheme="minorHAnsi" w:cstheme="minorHAnsi"/>
          <w:b/>
          <w:i/>
          <w:color w:val="000000" w:themeColor="text1"/>
          <w:sz w:val="18"/>
          <w:szCs w:val="18"/>
        </w:rPr>
        <w:t>Parlamentul</w:t>
      </w:r>
      <w:r w:rsidRPr="003713A3">
        <w:rPr>
          <w:rFonts w:asciiTheme="minorHAnsi" w:hAnsiTheme="minorHAnsi" w:cstheme="minorHAnsi"/>
          <w:color w:val="000000" w:themeColor="text1"/>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3713A3">
        <w:rPr>
          <w:rFonts w:asciiTheme="minorHAnsi" w:hAnsiTheme="minorHAnsi" w:cstheme="minorHAnsi"/>
          <w:b/>
          <w:i/>
          <w:color w:val="000000" w:themeColor="text1"/>
          <w:sz w:val="18"/>
          <w:szCs w:val="18"/>
        </w:rPr>
        <w:t>Filarmonica</w:t>
      </w:r>
      <w:r w:rsidRPr="003713A3">
        <w:rPr>
          <w:rFonts w:asciiTheme="minorHAnsi" w:hAnsiTheme="minorHAnsi" w:cstheme="minorHAnsi"/>
          <w:color w:val="000000" w:themeColor="text1"/>
          <w:sz w:val="18"/>
          <w:szCs w:val="18"/>
        </w:rPr>
        <w:t xml:space="preserve">, </w:t>
      </w:r>
      <w:r w:rsidRPr="003713A3">
        <w:rPr>
          <w:rFonts w:asciiTheme="minorHAnsi" w:hAnsiTheme="minorHAnsi" w:cstheme="minorHAnsi"/>
          <w:b/>
          <w:i/>
          <w:color w:val="000000" w:themeColor="text1"/>
          <w:sz w:val="18"/>
          <w:szCs w:val="18"/>
        </w:rPr>
        <w:t>Opera</w:t>
      </w:r>
      <w:r w:rsidRPr="003713A3">
        <w:rPr>
          <w:rFonts w:asciiTheme="minorHAnsi" w:hAnsiTheme="minorHAnsi" w:cstheme="minorHAnsi"/>
          <w:color w:val="000000" w:themeColor="text1"/>
          <w:sz w:val="18"/>
          <w:szCs w:val="18"/>
        </w:rPr>
        <w:t>, Podul Artelor si Podul Ochiului, ambele poduri decorate cu statui ale personajelor reprezentative din arta si muzica. Timp liber in Skopje. Seara, cazare in Skopje la acelasi hotel.</w:t>
      </w:r>
    </w:p>
    <w:p w14:paraId="1344E341"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54CEF307"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3.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KOSOVO, Pestera de Marmura, Manastirea Gracanica</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xml:space="preserve"> PRISTINA</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 SKOPJE (cca. 250 km)</w:t>
      </w:r>
    </w:p>
    <w:p w14:paraId="224E3926"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rPr>
        <w:t xml:space="preserve">Mic dejun. Timp liber pentru vizite individuale si cumparaturi la Skopje sau excursie optionala </w:t>
      </w:r>
      <w:r w:rsidRPr="003713A3">
        <w:rPr>
          <w:rFonts w:asciiTheme="minorHAnsi" w:hAnsiTheme="minorHAnsi" w:cstheme="minorHAnsi"/>
          <w:color w:val="000000" w:themeColor="text1"/>
          <w:sz w:val="18"/>
          <w:szCs w:val="18"/>
          <w:lang w:val="ro-RO"/>
        </w:rPr>
        <w:t xml:space="preserve">(40 </w:t>
      </w:r>
      <w:r w:rsidRPr="003713A3">
        <w:rPr>
          <w:rFonts w:asciiTheme="minorHAnsi" w:hAnsiTheme="minorHAnsi" w:cstheme="minorHAnsi"/>
          <w:color w:val="000000" w:themeColor="text1"/>
          <w:sz w:val="18"/>
          <w:szCs w:val="18"/>
          <w:lang w:val="fr-FR"/>
        </w:rPr>
        <w:t>€</w:t>
      </w:r>
      <w:r w:rsidRPr="003713A3">
        <w:rPr>
          <w:rFonts w:asciiTheme="minorHAnsi" w:hAnsiTheme="minorHAnsi" w:cstheme="minorHAnsi"/>
          <w:color w:val="000000" w:themeColor="text1"/>
          <w:sz w:val="18"/>
          <w:szCs w:val="18"/>
          <w:lang w:val="ro-RO"/>
        </w:rPr>
        <w:t xml:space="preserve">) </w:t>
      </w:r>
      <w:r w:rsidRPr="003713A3">
        <w:rPr>
          <w:rFonts w:asciiTheme="minorHAnsi" w:hAnsiTheme="minorHAnsi" w:cstheme="minorHAnsi"/>
          <w:color w:val="000000" w:themeColor="text1"/>
          <w:sz w:val="18"/>
          <w:szCs w:val="18"/>
        </w:rPr>
        <w:t xml:space="preserve">in Kosovo, o regiune a Serbiei care si-a declarat unilateral independenta in 2008, actiune recunoscuta partial de statele lumii. Prezentand documentul de calatorie trecem frontiera si facem o prima oprire la Pestera de Marmura (Gadime) - se achita extra biletul de intrare. Descoperita in 1966, cu o lungime de 1260 m, doar cca. 500 m sunt deschisi pentru vizitatori, unde vom admira formatiuni extraordinare de stalactite si stalagmite din marmura. Continuam spre </w:t>
      </w:r>
      <w:r w:rsidRPr="003713A3">
        <w:rPr>
          <w:rFonts w:asciiTheme="minorHAnsi" w:hAnsiTheme="minorHAnsi" w:cstheme="minorHAnsi"/>
          <w:b/>
          <w:i/>
          <w:color w:val="000000" w:themeColor="text1"/>
          <w:sz w:val="18"/>
          <w:szCs w:val="18"/>
        </w:rPr>
        <w:t>Manastirea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ortodoxa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b/>
          <w:i/>
          <w:color w:val="000000" w:themeColor="text1"/>
          <w:sz w:val="18"/>
          <w:szCs w:val="18"/>
        </w:rPr>
        <w:t>Gracanica</w:t>
      </w:r>
      <w:r w:rsidRPr="003713A3">
        <w:rPr>
          <w:rFonts w:asciiTheme="minorHAnsi" w:hAnsiTheme="minorHAnsi" w:cstheme="minorHAnsi"/>
          <w:color w:val="000000" w:themeColor="text1"/>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3713A3">
        <w:rPr>
          <w:rFonts w:asciiTheme="minorHAnsi" w:hAnsiTheme="minorHAnsi" w:cstheme="minorHAnsi"/>
          <w:b/>
          <w:i/>
          <w:color w:val="000000" w:themeColor="text1"/>
          <w:sz w:val="18"/>
          <w:szCs w:val="18"/>
        </w:rPr>
        <w:t>Muzeul Etnografic</w:t>
      </w:r>
      <w:r w:rsidRPr="003713A3">
        <w:rPr>
          <w:rFonts w:asciiTheme="minorHAnsi" w:hAnsiTheme="minorHAnsi" w:cstheme="minorHAnsi"/>
          <w:color w:val="000000" w:themeColor="text1"/>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3713A3">
        <w:rPr>
          <w:rFonts w:asciiTheme="minorHAnsi" w:hAnsiTheme="minorHAnsi" w:cstheme="minorHAnsi"/>
          <w:b/>
          <w:i/>
          <w:color w:val="000000" w:themeColor="text1"/>
          <w:sz w:val="18"/>
          <w:szCs w:val="18"/>
        </w:rPr>
        <w:t>Moscheea Fatih</w:t>
      </w:r>
      <w:r w:rsidRPr="003713A3">
        <w:rPr>
          <w:rFonts w:asciiTheme="minorHAnsi" w:hAnsiTheme="minorHAnsi" w:cstheme="minorHAnsi"/>
          <w:color w:val="000000" w:themeColor="text1"/>
          <w:sz w:val="18"/>
          <w:szCs w:val="18"/>
        </w:rPr>
        <w:t xml:space="preserve">, ridicata de Mehmed al II-lea Cuceritorul la opt ani dupa Caderea Constantinopolului, transformata in biserica catolica in perioada de ocupatie habsburgica. In Piata Skanderbeg admiram Statuia ecvestra a eroului albanez medieval, adusa de la Kruje din Albania in 2001. </w:t>
      </w:r>
      <w:r w:rsidRPr="003713A3">
        <w:rPr>
          <w:rFonts w:asciiTheme="minorHAnsi" w:hAnsiTheme="minorHAnsi" w:cstheme="minorHAnsi"/>
          <w:b/>
          <w:i/>
          <w:color w:val="000000" w:themeColor="text1"/>
          <w:sz w:val="18"/>
          <w:szCs w:val="18"/>
        </w:rPr>
        <w:t>Biblioteca Nationala</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inaugurata in 1982,</w:t>
      </w:r>
      <w:r w:rsidRPr="003713A3">
        <w:rPr>
          <w:rFonts w:asciiTheme="minorHAnsi" w:hAnsiTheme="minorHAnsi" w:cstheme="minorHAnsi"/>
          <w:b/>
          <w:color w:val="000000" w:themeColor="text1"/>
          <w:sz w:val="18"/>
          <w:szCs w:val="18"/>
        </w:rPr>
        <w:t xml:space="preserve"> </w:t>
      </w:r>
      <w:r w:rsidRPr="003713A3">
        <w:rPr>
          <w:rFonts w:asciiTheme="minorHAnsi" w:hAnsiTheme="minorHAnsi" w:cstheme="minorHAnsi"/>
          <w:color w:val="000000" w:themeColor="text1"/>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3713A3">
        <w:rPr>
          <w:rFonts w:asciiTheme="minorHAnsi" w:hAnsiTheme="minorHAnsi" w:cstheme="minorHAnsi"/>
          <w:b/>
          <w:i/>
          <w:color w:val="000000" w:themeColor="text1"/>
          <w:sz w:val="18"/>
          <w:szCs w:val="18"/>
        </w:rPr>
        <w:t>Catedrala catolica Maica Teresa</w:t>
      </w:r>
      <w:r w:rsidRPr="003713A3">
        <w:rPr>
          <w:rFonts w:asciiTheme="minorHAnsi" w:hAnsiTheme="minorHAnsi" w:cstheme="minorHAnsi"/>
          <w:color w:val="000000" w:themeColor="text1"/>
          <w:sz w:val="18"/>
          <w:szCs w:val="18"/>
        </w:rPr>
        <w:t>, ridicata cu aprobarea Guvernului, e inchinata calugaritei misionare albaneza Sf. Teresa de Calcutta. Fundatia a fost pusa in 2005 de Presedintele musulman Ibrahim Rugova, inaugurarea a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 pentru cazare la acelasi hotel din Skopje.</w:t>
      </w:r>
    </w:p>
    <w:p w14:paraId="2DF325F8"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640479A7" w14:textId="7777777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4.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OHRID, Ierusalimul Balcanilor</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Canionul MATKA</w:t>
      </w:r>
      <w:r w:rsidRPr="00B20A83">
        <w:rPr>
          <w:rFonts w:asciiTheme="minorHAnsi" w:hAnsiTheme="minorHAnsi" w:cstheme="minorHAnsi"/>
          <w:b/>
          <w:color w:val="0B87C3"/>
          <w:sz w:val="18"/>
          <w:szCs w:val="18"/>
        </w:rPr>
        <w:t xml:space="preserve"> (cca. 350 km)</w:t>
      </w:r>
    </w:p>
    <w:p w14:paraId="1ABBDE5A" w14:textId="77777777" w:rsidR="00642725" w:rsidRPr="003713A3" w:rsidRDefault="00642725" w:rsidP="00642725">
      <w:pPr>
        <w:spacing w:before="4" w:after="4"/>
        <w:ind w:left="-567" w:right="227"/>
        <w:jc w:val="both"/>
        <w:rPr>
          <w:rFonts w:asciiTheme="minorHAnsi" w:hAnsiTheme="minorHAnsi" w:cstheme="minorHAnsi"/>
          <w:b/>
          <w:color w:val="000000" w:themeColor="text1"/>
          <w:sz w:val="18"/>
          <w:szCs w:val="18"/>
        </w:rPr>
      </w:pPr>
      <w:r w:rsidRPr="003713A3">
        <w:rPr>
          <w:rFonts w:asciiTheme="minorHAnsi" w:hAnsiTheme="minorHAnsi" w:cstheme="minorHAnsi"/>
          <w:color w:val="000000" w:themeColor="text1"/>
          <w:sz w:val="18"/>
          <w:szCs w:val="18"/>
          <w:lang w:val="ro-RO"/>
        </w:rPr>
        <w:t xml:space="preserve">Mic dejun. Timp liber in Skopje sau optional, excursie la Ohrid si Canionul Matka (40 </w:t>
      </w:r>
      <w:r w:rsidRPr="003713A3">
        <w:rPr>
          <w:rFonts w:asciiTheme="minorHAnsi" w:hAnsiTheme="minorHAnsi" w:cstheme="minorHAnsi"/>
          <w:color w:val="000000" w:themeColor="text1"/>
          <w:sz w:val="18"/>
          <w:szCs w:val="18"/>
          <w:lang w:val="fr-FR"/>
        </w:rPr>
        <w:t>€</w:t>
      </w:r>
      <w:r w:rsidRPr="003713A3">
        <w:rPr>
          <w:rFonts w:asciiTheme="minorHAnsi" w:hAnsiTheme="minorHAnsi" w:cstheme="minorHAnsi"/>
          <w:color w:val="000000" w:themeColor="text1"/>
          <w:sz w:val="18"/>
          <w:szCs w:val="18"/>
          <w:lang w:val="ro-RO"/>
        </w:rPr>
        <w:t xml:space="preserve">). Ne indreptam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3713A3">
        <w:rPr>
          <w:rFonts w:asciiTheme="minorHAnsi" w:hAnsiTheme="minorHAnsi" w:cstheme="minorHAnsi"/>
          <w:color w:val="000000" w:themeColor="text1"/>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3713A3">
        <w:rPr>
          <w:rFonts w:asciiTheme="minorHAnsi" w:hAnsiTheme="minorHAnsi" w:cstheme="minorHAnsi"/>
          <w:b/>
          <w:i/>
          <w:color w:val="000000" w:themeColor="text1"/>
          <w:sz w:val="18"/>
          <w:szCs w:val="18"/>
        </w:rPr>
        <w:t>Teatrul Antic</w:t>
      </w:r>
      <w:r w:rsidRPr="003713A3">
        <w:rPr>
          <w:rFonts w:asciiTheme="minorHAnsi" w:hAnsiTheme="minorHAnsi" w:cstheme="minorHAnsi"/>
          <w:color w:val="000000" w:themeColor="text1"/>
          <w:sz w:val="18"/>
          <w:szCs w:val="18"/>
        </w:rPr>
        <w:t xml:space="preserve"> construit in secolul al II-lea iHr. Ajungem in apropiere de </w:t>
      </w:r>
      <w:r w:rsidRPr="003713A3">
        <w:rPr>
          <w:rFonts w:asciiTheme="minorHAnsi" w:hAnsiTheme="minorHAnsi" w:cstheme="minorHAnsi"/>
          <w:b/>
          <w:i/>
          <w:color w:val="000000" w:themeColor="text1"/>
          <w:sz w:val="18"/>
          <w:szCs w:val="18"/>
        </w:rPr>
        <w:t>Fortareata Samuil</w:t>
      </w:r>
      <w:r w:rsidRPr="003713A3">
        <w:rPr>
          <w:rFonts w:asciiTheme="minorHAnsi" w:hAnsiTheme="minorHAnsi" w:cstheme="minorHAnsi"/>
          <w:color w:val="000000" w:themeColor="text1"/>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La intoarcerea spre Skopje, excursie in canionul Matka (contra – cost), probabil cel mai spectaculos si pitoresc moment al intregului program, o adevarata “minune” nu doar prin peisajul care ne va lasa fara cuvinte, cat si datorita accesului extrem de facil intr-o zona atat de salbatica. Cazare in acelasi hotel din Skopje.</w:t>
      </w:r>
    </w:p>
    <w:p w14:paraId="344DDEA4" w14:textId="77777777" w:rsidR="00642725" w:rsidRPr="00C72D92" w:rsidRDefault="00642725" w:rsidP="00642725">
      <w:pPr>
        <w:spacing w:before="4" w:after="4"/>
        <w:ind w:left="-567" w:right="227"/>
        <w:jc w:val="both"/>
        <w:rPr>
          <w:rFonts w:asciiTheme="minorHAnsi" w:hAnsiTheme="minorHAnsi" w:cstheme="minorHAnsi"/>
          <w:b/>
          <w:color w:val="444444"/>
          <w:sz w:val="10"/>
          <w:szCs w:val="10"/>
        </w:rPr>
      </w:pPr>
    </w:p>
    <w:p w14:paraId="2A62F90B" w14:textId="03DB6437" w:rsidR="00642725" w:rsidRPr="00B20A83" w:rsidRDefault="00642725" w:rsidP="00642725">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5.</w:t>
      </w:r>
      <w:r w:rsidRPr="00B20A83">
        <w:rPr>
          <w:rFonts w:asciiTheme="minorHAnsi" w:hAnsiTheme="minorHAnsi" w:cstheme="minorHAnsi"/>
          <w:color w:val="0B87C3"/>
          <w:sz w:val="18"/>
          <w:szCs w:val="18"/>
        </w:rPr>
        <w:t xml:space="preserve"> </w:t>
      </w:r>
      <w:r w:rsidRPr="00B20A83">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00966C52">
        <w:rPr>
          <w:rFonts w:asciiTheme="minorHAnsi" w:hAnsiTheme="minorHAnsi" w:cstheme="minorHAnsi"/>
          <w:b/>
          <w:color w:val="0B87C3"/>
          <w:sz w:val="18"/>
          <w:szCs w:val="18"/>
        </w:rPr>
        <w:t>SOFIA</w:t>
      </w:r>
      <w:r w:rsidRPr="00B20A83">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BUCURESTI (cca. 635 km)</w:t>
      </w:r>
    </w:p>
    <w:p w14:paraId="31F8EF11" w14:textId="0481AAA2" w:rsidR="00642725" w:rsidRPr="003713A3" w:rsidRDefault="00642725" w:rsidP="004E457A">
      <w:pPr>
        <w:spacing w:before="4" w:after="4"/>
        <w:ind w:left="-567" w:right="227"/>
        <w:jc w:val="both"/>
        <w:rPr>
          <w:rFonts w:asciiTheme="minorHAnsi" w:hAnsiTheme="minorHAnsi" w:cstheme="minorHAnsi"/>
          <w:color w:val="000000" w:themeColor="text1"/>
          <w:sz w:val="18"/>
          <w:szCs w:val="18"/>
        </w:rPr>
      </w:pPr>
      <w:r w:rsidRPr="003713A3">
        <w:rPr>
          <w:rFonts w:asciiTheme="minorHAnsi" w:hAnsiTheme="minorHAnsi" w:cstheme="minorHAnsi"/>
          <w:color w:val="000000" w:themeColor="text1"/>
          <w:sz w:val="18"/>
          <w:szCs w:val="18"/>
        </w:rPr>
        <w:t xml:space="preserve">Mic dejun. Pe traseul spre Bucuresti, facem un ultim popas in </w:t>
      </w:r>
      <w:r w:rsidR="004E457A" w:rsidRPr="003713A3">
        <w:rPr>
          <w:rFonts w:asciiTheme="minorHAnsi" w:hAnsiTheme="minorHAnsi" w:cstheme="minorHAnsi"/>
          <w:color w:val="000000" w:themeColor="text1"/>
          <w:sz w:val="18"/>
          <w:szCs w:val="18"/>
        </w:rPr>
        <w:t>Sofia</w:t>
      </w:r>
      <w:r w:rsidR="004E457A">
        <w:rPr>
          <w:rFonts w:asciiTheme="minorHAnsi" w:hAnsiTheme="minorHAnsi" w:cstheme="minorHAnsi"/>
          <w:color w:val="000000" w:themeColor="text1"/>
          <w:sz w:val="18"/>
          <w:szCs w:val="18"/>
        </w:rPr>
        <w:t xml:space="preserve">. Vizitam </w:t>
      </w:r>
      <w:r w:rsidR="004E457A" w:rsidRPr="003713A3">
        <w:rPr>
          <w:rFonts w:asciiTheme="minorHAnsi" w:hAnsiTheme="minorHAnsi" w:cstheme="minorHAnsi"/>
          <w:color w:val="000000" w:themeColor="text1"/>
          <w:sz w:val="18"/>
          <w:szCs w:val="18"/>
        </w:rPr>
        <w:t xml:space="preserve">Catedrala Al. Nevsky, in stil neobizantin, una dintre cele mai mari constructii ortodoxe din lume, cu o capacitate de 10.000 de credinciosi si </w:t>
      </w:r>
      <w:r w:rsidR="004E457A" w:rsidRPr="003713A3">
        <w:rPr>
          <w:rFonts w:asciiTheme="minorHAnsi" w:hAnsiTheme="minorHAnsi" w:cstheme="minorHAnsi"/>
          <w:b/>
          <w:bCs/>
          <w:i/>
          <w:iCs/>
          <w:color w:val="000000" w:themeColor="text1"/>
          <w:sz w:val="18"/>
          <w:szCs w:val="18"/>
        </w:rPr>
        <w:t>Biserica Sfanta Sofia</w:t>
      </w:r>
      <w:r w:rsidR="004E457A" w:rsidRPr="003713A3">
        <w:rPr>
          <w:rFonts w:asciiTheme="minorHAnsi" w:hAnsiTheme="minorHAnsi" w:cstheme="minorHAnsi"/>
          <w:color w:val="000000" w:themeColor="text1"/>
          <w:sz w:val="18"/>
          <w:szCs w:val="18"/>
        </w:rPr>
        <w:t xml:space="preserve">, una dintre cele mai vechi biserici ortodoxe (sec. IV -VI), care din sec. XIV a dat chiar denumirea orasului. </w:t>
      </w:r>
      <w:r w:rsidRPr="003713A3">
        <w:rPr>
          <w:rFonts w:asciiTheme="minorHAnsi" w:hAnsiTheme="minorHAnsi" w:cstheme="minorHAnsi"/>
          <w:color w:val="000000" w:themeColor="text1"/>
          <w:sz w:val="18"/>
          <w:szCs w:val="18"/>
        </w:rPr>
        <w:t>Sosim in Bucuresti in jurul orei 22.00, in functie de trafic si de durata formalitatilor din frontiera.</w:t>
      </w:r>
    </w:p>
    <w:p w14:paraId="7D4967E9" w14:textId="77777777" w:rsidR="003A2BCF" w:rsidRDefault="003A2BCF" w:rsidP="00E92F39">
      <w:pPr>
        <w:spacing w:before="4" w:after="4"/>
        <w:ind w:right="227"/>
        <w:jc w:val="both"/>
        <w:rPr>
          <w:rFonts w:asciiTheme="minorHAnsi" w:hAnsiTheme="minorHAnsi" w:cstheme="minorHAnsi"/>
          <w:sz w:val="18"/>
          <w:szCs w:val="1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851"/>
        <w:gridCol w:w="850"/>
        <w:gridCol w:w="851"/>
        <w:gridCol w:w="850"/>
        <w:gridCol w:w="1134"/>
        <w:gridCol w:w="992"/>
        <w:gridCol w:w="1276"/>
        <w:gridCol w:w="1134"/>
        <w:gridCol w:w="709"/>
      </w:tblGrid>
      <w:tr w:rsidR="0016294E" w:rsidRPr="0036525D" w14:paraId="15F07D5E" w14:textId="77777777" w:rsidTr="0016294E">
        <w:trPr>
          <w:trHeight w:val="356"/>
        </w:trPr>
        <w:tc>
          <w:tcPr>
            <w:tcW w:w="1843" w:type="dxa"/>
            <w:shd w:val="clear" w:color="auto" w:fill="0B87C3"/>
            <w:tcMar>
              <w:top w:w="0" w:type="dxa"/>
              <w:left w:w="57" w:type="dxa"/>
              <w:bottom w:w="0" w:type="dxa"/>
              <w:right w:w="57" w:type="dxa"/>
            </w:tcMar>
            <w:vAlign w:val="center"/>
            <w:hideMark/>
          </w:tcPr>
          <w:p w14:paraId="294CCB97" w14:textId="77777777" w:rsidR="00C30361" w:rsidRDefault="00C30361" w:rsidP="0016294E">
            <w:pPr>
              <w:spacing w:line="230" w:lineRule="atLeast"/>
              <w:ind w:left="284" w:hanging="284"/>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lastRenderedPageBreak/>
              <w:t>Perioada</w:t>
            </w:r>
          </w:p>
          <w:p w14:paraId="022B3354" w14:textId="279A6E22"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 xml:space="preserve">27.11 </w:t>
            </w:r>
            <w:r w:rsidR="00E92F39">
              <w:rPr>
                <w:rFonts w:asciiTheme="minorHAnsi" w:hAnsiTheme="minorHAnsi" w:cstheme="minorHAnsi"/>
                <w:b/>
                <w:bCs/>
                <w:color w:val="FFFFFF" w:themeColor="background1"/>
                <w:sz w:val="18"/>
                <w:szCs w:val="18"/>
                <w:lang w:eastAsia="en-GB"/>
              </w:rPr>
              <w:t>-</w:t>
            </w:r>
            <w:r>
              <w:rPr>
                <w:rFonts w:asciiTheme="minorHAnsi" w:hAnsiTheme="minorHAnsi" w:cstheme="minorHAnsi"/>
                <w:b/>
                <w:bCs/>
                <w:color w:val="FFFFFF" w:themeColor="background1"/>
                <w:sz w:val="18"/>
                <w:szCs w:val="18"/>
                <w:lang w:eastAsia="en-GB"/>
              </w:rPr>
              <w:t xml:space="preserve"> 01.12.2024</w:t>
            </w:r>
          </w:p>
        </w:tc>
        <w:tc>
          <w:tcPr>
            <w:tcW w:w="851" w:type="dxa"/>
            <w:shd w:val="clear" w:color="auto" w:fill="0B87C3"/>
            <w:vAlign w:val="center"/>
          </w:tcPr>
          <w:p w14:paraId="4E5CDE54"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BCA1AED"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7377E1D7"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91FFCF3"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3B37DC41"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9098B9E"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2E3E1CB8"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E07D09"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22992F9"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FF7FFA0"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38165433"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276" w:type="dxa"/>
            <w:shd w:val="clear" w:color="auto" w:fill="0B87C3"/>
            <w:tcMar>
              <w:top w:w="0" w:type="dxa"/>
              <w:left w:w="57" w:type="dxa"/>
              <w:bottom w:w="0" w:type="dxa"/>
              <w:right w:w="57" w:type="dxa"/>
            </w:tcMar>
            <w:vAlign w:val="center"/>
            <w:hideMark/>
          </w:tcPr>
          <w:p w14:paraId="4BA90669" w14:textId="77777777" w:rsidR="00C30361" w:rsidRPr="0016294E" w:rsidRDefault="00C30361" w:rsidP="0016294E">
            <w:pPr>
              <w:spacing w:line="276" w:lineRule="auto"/>
              <w:jc w:val="center"/>
              <w:rPr>
                <w:rFonts w:asciiTheme="minorHAnsi" w:hAnsiTheme="minorHAnsi" w:cstheme="minorHAnsi"/>
                <w:b/>
                <w:bCs/>
                <w:color w:val="FFFFFF" w:themeColor="background1"/>
                <w:sz w:val="16"/>
                <w:szCs w:val="16"/>
              </w:rPr>
            </w:pPr>
            <w:r w:rsidRPr="0016294E">
              <w:rPr>
                <w:rFonts w:asciiTheme="minorHAnsi" w:hAnsiTheme="minorHAnsi" w:cstheme="minorHAnsi"/>
                <w:b/>
                <w:bCs/>
                <w:color w:val="FFFFFF" w:themeColor="background1"/>
                <w:sz w:val="16"/>
                <w:szCs w:val="16"/>
              </w:rPr>
              <w:t>Supliment partaj GARANTAT</w:t>
            </w:r>
          </w:p>
        </w:tc>
        <w:tc>
          <w:tcPr>
            <w:tcW w:w="1134" w:type="dxa"/>
            <w:shd w:val="clear" w:color="auto" w:fill="0B87C3"/>
            <w:tcMar>
              <w:top w:w="0" w:type="dxa"/>
              <w:left w:w="57" w:type="dxa"/>
              <w:bottom w:w="0" w:type="dxa"/>
              <w:right w:w="57" w:type="dxa"/>
            </w:tcMar>
            <w:vAlign w:val="center"/>
            <w:hideMark/>
          </w:tcPr>
          <w:p w14:paraId="2E67DAD7"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4324C6" w14:textId="77777777" w:rsidR="00C30361" w:rsidRPr="0036525D" w:rsidRDefault="00C30361" w:rsidP="0016294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67E6A262" w14:textId="77777777" w:rsidR="00C30361" w:rsidRPr="0036525D" w:rsidRDefault="00C30361" w:rsidP="0016294E">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6294E" w:rsidRPr="0036525D" w14:paraId="2A6BED76" w14:textId="77777777" w:rsidTr="0016294E">
        <w:trPr>
          <w:trHeight w:val="194"/>
        </w:trPr>
        <w:tc>
          <w:tcPr>
            <w:tcW w:w="1843" w:type="dxa"/>
            <w:tcMar>
              <w:top w:w="0" w:type="dxa"/>
              <w:left w:w="57" w:type="dxa"/>
              <w:bottom w:w="0" w:type="dxa"/>
              <w:right w:w="57" w:type="dxa"/>
            </w:tcMar>
            <w:vAlign w:val="center"/>
            <w:hideMark/>
          </w:tcPr>
          <w:p w14:paraId="46064AFA" w14:textId="3DFCA45D" w:rsidR="0016294E" w:rsidRPr="004D6799" w:rsidRDefault="0016294E" w:rsidP="0016294E">
            <w:pPr>
              <w:spacing w:line="276" w:lineRule="auto"/>
              <w:jc w:val="center"/>
              <w:rPr>
                <w:rFonts w:asciiTheme="minorHAnsi" w:hAnsiTheme="minorHAnsi" w:cstheme="minorHAnsi"/>
                <w:b/>
                <w:bCs/>
                <w:sz w:val="18"/>
                <w:szCs w:val="18"/>
                <w:lang w:val="it-IT"/>
              </w:rPr>
            </w:pPr>
            <w:r>
              <w:rPr>
                <w:rFonts w:asciiTheme="minorHAnsi" w:hAnsiTheme="minorHAnsi" w:cstheme="minorHAnsi"/>
                <w:b/>
                <w:bCs/>
                <w:sz w:val="18"/>
                <w:szCs w:val="18"/>
                <w:lang w:val="it-IT" w:eastAsia="en-GB"/>
              </w:rPr>
              <w:t>Hotel</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Gold</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4</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(nota</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8.2</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pe</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booking)</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similar</w:t>
            </w:r>
          </w:p>
        </w:tc>
        <w:tc>
          <w:tcPr>
            <w:tcW w:w="851" w:type="dxa"/>
            <w:vAlign w:val="center"/>
          </w:tcPr>
          <w:p w14:paraId="7A772BC3" w14:textId="1636FDD4"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48D6DAF7" w14:textId="36B56CCF"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212 </w:t>
            </w:r>
            <w:r w:rsidR="0016294E" w:rsidRPr="0092263A">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hideMark/>
          </w:tcPr>
          <w:p w14:paraId="759B0A9F" w14:textId="3610F5A3"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224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57F36E3F" w14:textId="3EB953D1"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237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30D943B9" w14:textId="58CB51C7"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249 </w:t>
            </w:r>
            <w:r w:rsidR="0016294E" w:rsidRPr="0092263A">
              <w:rPr>
                <w:rFonts w:asciiTheme="minorHAnsi" w:hAnsiTheme="minorHAnsi" w:cstheme="minorHAnsi"/>
                <w:b/>
                <w:bCs/>
                <w:sz w:val="18"/>
                <w:szCs w:val="18"/>
                <w:lang w:eastAsia="en-GB"/>
              </w:rPr>
              <w:t>€</w:t>
            </w:r>
          </w:p>
        </w:tc>
        <w:tc>
          <w:tcPr>
            <w:tcW w:w="992" w:type="dxa"/>
            <w:tcMar>
              <w:top w:w="0" w:type="dxa"/>
              <w:left w:w="57" w:type="dxa"/>
              <w:bottom w:w="0" w:type="dxa"/>
              <w:right w:w="57" w:type="dxa"/>
            </w:tcMar>
            <w:vAlign w:val="center"/>
            <w:hideMark/>
          </w:tcPr>
          <w:p w14:paraId="1A07EC12" w14:textId="2678BC20"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99 </w:t>
            </w:r>
            <w:r w:rsidR="0016294E" w:rsidRPr="0092263A">
              <w:rPr>
                <w:rFonts w:asciiTheme="minorHAnsi" w:hAnsiTheme="minorHAnsi" w:cstheme="minorHAnsi"/>
                <w:b/>
                <w:bCs/>
                <w:sz w:val="18"/>
                <w:szCs w:val="18"/>
                <w:lang w:eastAsia="en-GB"/>
              </w:rPr>
              <w:t>€</w:t>
            </w:r>
          </w:p>
        </w:tc>
        <w:tc>
          <w:tcPr>
            <w:tcW w:w="1276" w:type="dxa"/>
            <w:tcMar>
              <w:top w:w="0" w:type="dxa"/>
              <w:left w:w="57" w:type="dxa"/>
              <w:bottom w:w="0" w:type="dxa"/>
              <w:right w:w="57" w:type="dxa"/>
            </w:tcMar>
            <w:vAlign w:val="center"/>
            <w:hideMark/>
          </w:tcPr>
          <w:p w14:paraId="3CF83C8A" w14:textId="50C010FC"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49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1A375759" w14:textId="7D5C531E"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229 </w:t>
            </w:r>
            <w:r w:rsidR="0016294E" w:rsidRPr="0092263A">
              <w:rPr>
                <w:rFonts w:asciiTheme="minorHAnsi" w:hAnsiTheme="minorHAnsi" w:cstheme="minorHAnsi"/>
                <w:b/>
                <w:bCs/>
                <w:sz w:val="18"/>
                <w:szCs w:val="18"/>
                <w:lang w:eastAsia="en-GB"/>
              </w:rPr>
              <w:t>€</w:t>
            </w:r>
          </w:p>
        </w:tc>
        <w:tc>
          <w:tcPr>
            <w:tcW w:w="709" w:type="dxa"/>
            <w:vAlign w:val="center"/>
          </w:tcPr>
          <w:p w14:paraId="581EA34F" w14:textId="116BB0B8" w:rsidR="0016294E" w:rsidRPr="004D6799" w:rsidRDefault="004605F1" w:rsidP="0016294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239 </w:t>
            </w:r>
            <w:r w:rsidR="0016294E" w:rsidRPr="0092263A">
              <w:rPr>
                <w:rFonts w:asciiTheme="minorHAnsi" w:hAnsiTheme="minorHAnsi" w:cstheme="minorHAnsi"/>
                <w:b/>
                <w:bCs/>
                <w:sz w:val="18"/>
                <w:szCs w:val="18"/>
                <w:lang w:eastAsia="en-GB"/>
              </w:rPr>
              <w:t>€</w:t>
            </w:r>
          </w:p>
        </w:tc>
      </w:tr>
      <w:tr w:rsidR="0016294E" w:rsidRPr="0036525D" w14:paraId="071DC05D" w14:textId="77777777" w:rsidTr="0016294E">
        <w:trPr>
          <w:trHeight w:val="194"/>
        </w:trPr>
        <w:tc>
          <w:tcPr>
            <w:tcW w:w="1843" w:type="dxa"/>
            <w:tcMar>
              <w:top w:w="0" w:type="dxa"/>
              <w:left w:w="57" w:type="dxa"/>
              <w:bottom w:w="0" w:type="dxa"/>
              <w:right w:w="57" w:type="dxa"/>
            </w:tcMar>
            <w:vAlign w:val="center"/>
          </w:tcPr>
          <w:p w14:paraId="09818097" w14:textId="4ABE04DC" w:rsidR="0016294E" w:rsidRPr="004D6799" w:rsidRDefault="0016294E" w:rsidP="0016294E">
            <w:pPr>
              <w:spacing w:line="276" w:lineRule="auto"/>
              <w:jc w:val="center"/>
              <w:rPr>
                <w:rFonts w:asciiTheme="minorHAnsi" w:hAnsiTheme="minorHAnsi" w:cstheme="minorHAnsi"/>
                <w:b/>
                <w:bCs/>
                <w:sz w:val="18"/>
                <w:szCs w:val="18"/>
                <w:lang w:val="it-IT"/>
              </w:rPr>
            </w:pPr>
            <w:r w:rsidRPr="004D6799">
              <w:rPr>
                <w:rFonts w:asciiTheme="minorHAnsi" w:hAnsiTheme="minorHAnsi" w:cstheme="minorHAnsi"/>
                <w:b/>
                <w:bCs/>
                <w:sz w:val="18"/>
                <w:szCs w:val="18"/>
                <w:lang w:val="it-IT" w:eastAsia="en-GB"/>
              </w:rPr>
              <w:t>Hotel</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DOA</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4*</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(nota</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8.5</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pe</w:t>
            </w:r>
            <w:r w:rsidRPr="0016294E">
              <w:rPr>
                <w:rFonts w:asciiTheme="minorHAnsi" w:hAnsiTheme="minorHAnsi" w:cstheme="minorHAnsi"/>
                <w:b/>
                <w:bCs/>
                <w:sz w:val="10"/>
                <w:szCs w:val="10"/>
                <w:lang w:val="it-IT" w:eastAsia="en-GB"/>
              </w:rPr>
              <w:t xml:space="preserve"> </w:t>
            </w:r>
            <w:r>
              <w:rPr>
                <w:rFonts w:asciiTheme="minorHAnsi" w:hAnsiTheme="minorHAnsi" w:cstheme="minorHAnsi"/>
                <w:b/>
                <w:bCs/>
                <w:sz w:val="18"/>
                <w:szCs w:val="18"/>
                <w:lang w:val="it-IT" w:eastAsia="en-GB"/>
              </w:rPr>
              <w:t>booking)</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w:t>
            </w:r>
            <w:r w:rsidRPr="0016294E">
              <w:rPr>
                <w:rFonts w:asciiTheme="minorHAnsi" w:hAnsiTheme="minorHAnsi" w:cstheme="minorHAnsi"/>
                <w:b/>
                <w:bCs/>
                <w:sz w:val="10"/>
                <w:szCs w:val="10"/>
                <w:lang w:val="it-IT" w:eastAsia="en-GB"/>
              </w:rPr>
              <w:t xml:space="preserve"> </w:t>
            </w:r>
            <w:r w:rsidRPr="004D6799">
              <w:rPr>
                <w:rFonts w:asciiTheme="minorHAnsi" w:hAnsiTheme="minorHAnsi" w:cstheme="minorHAnsi"/>
                <w:b/>
                <w:bCs/>
                <w:sz w:val="18"/>
                <w:szCs w:val="18"/>
                <w:lang w:val="it-IT" w:eastAsia="en-GB"/>
              </w:rPr>
              <w:t>similar</w:t>
            </w:r>
          </w:p>
        </w:tc>
        <w:tc>
          <w:tcPr>
            <w:tcW w:w="851" w:type="dxa"/>
            <w:vAlign w:val="center"/>
          </w:tcPr>
          <w:p w14:paraId="482EE796" w14:textId="3E20EB05"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215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tcPr>
          <w:p w14:paraId="4A775150" w14:textId="797BD12F"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229 </w:t>
            </w:r>
            <w:r w:rsidR="0016294E" w:rsidRPr="0092263A">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tcPr>
          <w:p w14:paraId="5E775283" w14:textId="2CE7246B" w:rsidR="0016294E" w:rsidRPr="004D6799" w:rsidRDefault="004605F1"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242 </w:t>
            </w:r>
            <w:r w:rsidR="0016294E" w:rsidRPr="0092263A">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tcPr>
          <w:p w14:paraId="22A54D60" w14:textId="2DB21BF3"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255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tcPr>
          <w:p w14:paraId="3A9610ED" w14:textId="1322643D"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269 </w:t>
            </w:r>
            <w:r w:rsidR="0016294E" w:rsidRPr="0092263A">
              <w:rPr>
                <w:rFonts w:asciiTheme="minorHAnsi" w:hAnsiTheme="minorHAnsi" w:cstheme="minorHAnsi"/>
                <w:b/>
                <w:bCs/>
                <w:sz w:val="18"/>
                <w:szCs w:val="18"/>
                <w:lang w:eastAsia="en-GB"/>
              </w:rPr>
              <w:t>€</w:t>
            </w:r>
          </w:p>
        </w:tc>
        <w:tc>
          <w:tcPr>
            <w:tcW w:w="992" w:type="dxa"/>
            <w:tcMar>
              <w:top w:w="0" w:type="dxa"/>
              <w:left w:w="57" w:type="dxa"/>
              <w:bottom w:w="0" w:type="dxa"/>
              <w:right w:w="57" w:type="dxa"/>
            </w:tcMar>
            <w:vAlign w:val="center"/>
          </w:tcPr>
          <w:p w14:paraId="2A141EA7" w14:textId="621EAEAB"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105 </w:t>
            </w:r>
            <w:r w:rsidR="0016294E" w:rsidRPr="0092263A">
              <w:rPr>
                <w:rFonts w:asciiTheme="minorHAnsi" w:hAnsiTheme="minorHAnsi" w:cstheme="minorHAnsi"/>
                <w:b/>
                <w:bCs/>
                <w:sz w:val="18"/>
                <w:szCs w:val="18"/>
                <w:lang w:eastAsia="en-GB"/>
              </w:rPr>
              <w:t>€</w:t>
            </w:r>
          </w:p>
        </w:tc>
        <w:tc>
          <w:tcPr>
            <w:tcW w:w="1276" w:type="dxa"/>
            <w:tcMar>
              <w:top w:w="0" w:type="dxa"/>
              <w:left w:w="57" w:type="dxa"/>
              <w:bottom w:w="0" w:type="dxa"/>
              <w:right w:w="57" w:type="dxa"/>
            </w:tcMar>
            <w:vAlign w:val="center"/>
          </w:tcPr>
          <w:p w14:paraId="60E8BC3D" w14:textId="0476EC98"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55 </w:t>
            </w:r>
            <w:r w:rsidR="0016294E" w:rsidRPr="0092263A">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tcPr>
          <w:p w14:paraId="5B8A6C9D" w14:textId="75642BA8"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249 </w:t>
            </w:r>
            <w:r w:rsidR="0016294E" w:rsidRPr="0092263A">
              <w:rPr>
                <w:rFonts w:asciiTheme="minorHAnsi" w:hAnsiTheme="minorHAnsi" w:cstheme="minorHAnsi"/>
                <w:b/>
                <w:bCs/>
                <w:sz w:val="18"/>
                <w:szCs w:val="18"/>
                <w:lang w:eastAsia="en-GB"/>
              </w:rPr>
              <w:t>€</w:t>
            </w:r>
          </w:p>
        </w:tc>
        <w:tc>
          <w:tcPr>
            <w:tcW w:w="709" w:type="dxa"/>
            <w:vAlign w:val="center"/>
          </w:tcPr>
          <w:p w14:paraId="6875B7EC" w14:textId="0632DD8D" w:rsidR="0016294E" w:rsidRPr="004D6799" w:rsidRDefault="00747686" w:rsidP="0016294E">
            <w:pPr>
              <w:spacing w:line="276" w:lineRule="auto"/>
              <w:jc w:val="center"/>
              <w:rPr>
                <w:rFonts w:ascii="Calibri" w:hAnsi="Calibri" w:cs="Calibri"/>
                <w:b/>
                <w:bCs/>
                <w:sz w:val="18"/>
                <w:szCs w:val="18"/>
                <w:lang w:eastAsia="en-GB"/>
              </w:rPr>
            </w:pPr>
            <w:r>
              <w:rPr>
                <w:rFonts w:asciiTheme="minorHAnsi" w:hAnsiTheme="minorHAnsi" w:cstheme="minorHAnsi"/>
                <w:b/>
                <w:bCs/>
                <w:sz w:val="18"/>
                <w:szCs w:val="18"/>
                <w:lang w:eastAsia="en-GB"/>
              </w:rPr>
              <w:t xml:space="preserve">259 </w:t>
            </w:r>
            <w:r w:rsidR="0016294E" w:rsidRPr="0092263A">
              <w:rPr>
                <w:rFonts w:asciiTheme="minorHAnsi" w:hAnsiTheme="minorHAnsi" w:cstheme="minorHAnsi"/>
                <w:b/>
                <w:bCs/>
                <w:sz w:val="18"/>
                <w:szCs w:val="18"/>
                <w:lang w:eastAsia="en-GB"/>
              </w:rPr>
              <w:t>€</w:t>
            </w:r>
          </w:p>
        </w:tc>
      </w:tr>
    </w:tbl>
    <w:p w14:paraId="3F0C36BE" w14:textId="77777777" w:rsidR="0077034F" w:rsidRDefault="0077034F" w:rsidP="00FE5022">
      <w:pPr>
        <w:jc w:val="both"/>
        <w:rPr>
          <w:rFonts w:asciiTheme="minorHAnsi" w:hAnsiTheme="minorHAnsi" w:cstheme="minorHAnsi"/>
          <w:color w:val="444444"/>
          <w:sz w:val="8"/>
          <w:szCs w:val="8"/>
          <w:lang w:val="it-IT"/>
        </w:rPr>
      </w:pPr>
    </w:p>
    <w:p w14:paraId="0AE26E09" w14:textId="77777777" w:rsidR="0077034F" w:rsidRPr="00BA125B" w:rsidRDefault="0077034F" w:rsidP="0077034F">
      <w:pPr>
        <w:spacing w:before="4" w:after="4"/>
        <w:ind w:left="-567" w:right="227"/>
        <w:jc w:val="both"/>
        <w:rPr>
          <w:rFonts w:asciiTheme="minorHAnsi" w:hAnsiTheme="minorHAnsi" w:cstheme="minorHAnsi"/>
          <w:color w:val="000000" w:themeColor="text1"/>
          <w:sz w:val="18"/>
          <w:szCs w:val="18"/>
        </w:rPr>
      </w:pPr>
      <w:r w:rsidRPr="00BA125B">
        <w:rPr>
          <w:rFonts w:asciiTheme="minorHAnsi" w:eastAsia="Tahoma" w:hAnsiTheme="minorHAnsi" w:cstheme="minorHAnsi"/>
          <w:b/>
          <w:bCs/>
          <w:color w:val="000000" w:themeColor="text1"/>
          <w:sz w:val="18"/>
          <w:szCs w:val="18"/>
        </w:rPr>
        <w:t>PARTAJ GARANTAT</w:t>
      </w:r>
      <w:r w:rsidRPr="00BA125B">
        <w:rPr>
          <w:rFonts w:asciiTheme="minorHAnsi" w:eastAsia="Tahoma" w:hAnsiTheme="minorHAnsi" w:cstheme="minorHAnsi"/>
          <w:color w:val="000000" w:themeColor="text1"/>
          <w:sz w:val="18"/>
          <w:szCs w:val="18"/>
        </w:rPr>
        <w:t>: turistii care rezerva tipul de camera “partaj garantat” nu vor fi nevoiti sa achite suplimentul de camera single in cazul in care agentia nu reuseste sa completeze partajul.</w:t>
      </w:r>
    </w:p>
    <w:p w14:paraId="2BA40B37" w14:textId="77777777" w:rsidR="0077034F" w:rsidRPr="00BA125B" w:rsidRDefault="0077034F" w:rsidP="0077034F">
      <w:pPr>
        <w:spacing w:before="4" w:after="4"/>
        <w:ind w:left="-567" w:right="227"/>
        <w:jc w:val="both"/>
        <w:rPr>
          <w:rFonts w:asciiTheme="minorHAnsi" w:eastAsia="Tahoma" w:hAnsiTheme="minorHAnsi" w:cstheme="minorHAnsi"/>
          <w:color w:val="000000" w:themeColor="text1"/>
          <w:sz w:val="18"/>
          <w:szCs w:val="18"/>
        </w:rPr>
      </w:pPr>
      <w:r w:rsidRPr="00BA125B">
        <w:rPr>
          <w:rFonts w:asciiTheme="minorHAnsi" w:eastAsia="Tahoma" w:hAnsiTheme="minorHAnsi" w:cstheme="minorHAnsi"/>
          <w:b/>
          <w:bCs/>
          <w:color w:val="000000" w:themeColor="text1"/>
          <w:sz w:val="18"/>
          <w:szCs w:val="18"/>
        </w:rPr>
        <w:t>PARTAJ NEGARANTAT</w:t>
      </w:r>
      <w:r w:rsidRPr="00BA125B">
        <w:rPr>
          <w:rFonts w:asciiTheme="minorHAnsi" w:eastAsia="Tahoma" w:hAnsiTheme="minorHAnsi" w:cstheme="minorHAnsi"/>
          <w:color w:val="000000" w:themeColor="text1"/>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F4EFC72" w14:textId="77777777" w:rsidR="0077034F" w:rsidRPr="00BA125B" w:rsidRDefault="0077034F" w:rsidP="0077034F">
      <w:pPr>
        <w:spacing w:before="4" w:after="4"/>
        <w:ind w:left="-567" w:right="227"/>
        <w:jc w:val="both"/>
        <w:rPr>
          <w:rFonts w:asciiTheme="minorHAnsi" w:eastAsia="Tahoma" w:hAnsiTheme="minorHAnsi" w:cstheme="minorHAnsi"/>
          <w:color w:val="000000" w:themeColor="text1"/>
          <w:sz w:val="18"/>
          <w:szCs w:val="18"/>
        </w:rPr>
      </w:pPr>
      <w:r w:rsidRPr="00BA125B">
        <w:rPr>
          <w:rFonts w:asciiTheme="minorHAnsi" w:eastAsia="Tahoma" w:hAnsiTheme="minorHAnsi" w:cstheme="minorHAnsi"/>
          <w:color w:val="000000" w:themeColor="text1"/>
          <w:sz w:val="18"/>
          <w:szCs w:val="18"/>
        </w:rPr>
        <w:t xml:space="preserve">Pentru inscrierile cu pana la 3 zile inainte de plecare, optiunea de partaj va fi reconfirmata cu reprezentantii agentiei. </w:t>
      </w:r>
    </w:p>
    <w:p w14:paraId="18938B58" w14:textId="3BA9184A" w:rsidR="0077034F" w:rsidRPr="00BA125B" w:rsidRDefault="0077034F" w:rsidP="00E92F39">
      <w:pPr>
        <w:spacing w:before="4" w:after="4"/>
        <w:ind w:left="-567" w:right="227"/>
        <w:jc w:val="both"/>
        <w:rPr>
          <w:rFonts w:asciiTheme="minorHAnsi" w:hAnsiTheme="minorHAnsi" w:cstheme="minorHAnsi"/>
          <w:color w:val="000000" w:themeColor="text1"/>
          <w:sz w:val="18"/>
          <w:szCs w:val="18"/>
          <w:lang w:val="it-IT"/>
        </w:rPr>
      </w:pPr>
      <w:r w:rsidRPr="00BA125B">
        <w:rPr>
          <w:rFonts w:asciiTheme="minorHAnsi" w:hAnsiTheme="minorHAnsi" w:cstheme="minorHAns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387DBF9" w14:textId="77777777" w:rsidR="0077034F" w:rsidRPr="00710D7E" w:rsidRDefault="0077034F" w:rsidP="00FE5022">
      <w:pPr>
        <w:jc w:val="both"/>
        <w:rPr>
          <w:rFonts w:asciiTheme="minorHAnsi" w:hAnsiTheme="minorHAnsi" w:cstheme="minorHAnsi"/>
          <w:color w:val="444444"/>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422"/>
      </w:tblGrid>
      <w:tr w:rsidR="00FE5022" w:rsidRPr="009503E2" w14:paraId="0BD9C360" w14:textId="77777777" w:rsidTr="00932296">
        <w:trPr>
          <w:trHeight w:val="227"/>
        </w:trPr>
        <w:tc>
          <w:tcPr>
            <w:tcW w:w="2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B5C68B" w14:textId="77777777" w:rsidR="00FE5022" w:rsidRPr="009503E2" w:rsidRDefault="00FE5022" w:rsidP="006B17E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57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8E9AEA" w14:textId="77777777" w:rsidR="00FE5022" w:rsidRPr="009503E2" w:rsidRDefault="00FE5022" w:rsidP="006B17E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NU SUNT INCLUSE IN PRET :</w:t>
            </w:r>
          </w:p>
        </w:tc>
      </w:tr>
      <w:tr w:rsidR="00FE5022" w:rsidRPr="009503E2" w14:paraId="722B49D7" w14:textId="77777777" w:rsidTr="00932296">
        <w:trPr>
          <w:trHeight w:val="1547"/>
        </w:trPr>
        <w:tc>
          <w:tcPr>
            <w:tcW w:w="2424" w:type="pct"/>
            <w:tcBorders>
              <w:top w:val="single" w:sz="4" w:space="0" w:color="auto"/>
              <w:left w:val="single" w:sz="4" w:space="0" w:color="auto"/>
              <w:bottom w:val="single" w:sz="4" w:space="0" w:color="auto"/>
              <w:right w:val="single" w:sz="4" w:space="0" w:color="auto"/>
            </w:tcBorders>
            <w:vAlign w:val="center"/>
            <w:hideMark/>
          </w:tcPr>
          <w:p w14:paraId="3C28EE7A" w14:textId="27029FFA"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Transport cu autoca</w:t>
            </w:r>
            <w:r w:rsidR="00C17C80">
              <w:rPr>
                <w:rFonts w:asciiTheme="minorHAnsi" w:hAnsiTheme="minorHAnsi" w:cstheme="minorHAnsi"/>
                <w:color w:val="000000" w:themeColor="text1"/>
                <w:sz w:val="18"/>
                <w:szCs w:val="18"/>
              </w:rPr>
              <w:t>r</w:t>
            </w:r>
            <w:r w:rsidRPr="00BA125B">
              <w:rPr>
                <w:rFonts w:asciiTheme="minorHAnsi" w:hAnsiTheme="minorHAnsi" w:cstheme="minorHAnsi"/>
                <w:color w:val="000000" w:themeColor="text1"/>
                <w:sz w:val="18"/>
                <w:szCs w:val="18"/>
              </w:rPr>
              <w:t xml:space="preserve"> clasificat </w:t>
            </w:r>
          </w:p>
          <w:p w14:paraId="0951856E" w14:textId="77777777"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4 cazari cu mic dejun la hotelul ales</w:t>
            </w:r>
          </w:p>
          <w:p w14:paraId="17788EE7" w14:textId="04D85C1F"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Ghid insotitor pe traseu</w:t>
            </w:r>
          </w:p>
          <w:p w14:paraId="06FC63AA" w14:textId="77777777" w:rsidR="00FE5022" w:rsidRPr="00BA125B" w:rsidRDefault="00FE5022" w:rsidP="00FE5022">
            <w:pPr>
              <w:pStyle w:val="ListParagraph"/>
              <w:numPr>
                <w:ilvl w:val="0"/>
                <w:numId w:val="24"/>
              </w:numPr>
              <w:ind w:left="166" w:hanging="166"/>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Vizite conform program</w:t>
            </w:r>
          </w:p>
          <w:p w14:paraId="070EE167" w14:textId="1B881267" w:rsidR="00710D7E" w:rsidRPr="00BA125B" w:rsidRDefault="00710D7E" w:rsidP="00710D7E">
            <w:pPr>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w:t>
            </w:r>
            <w:r w:rsidRPr="00BA125B">
              <w:rPr>
                <w:rFonts w:asciiTheme="minorHAnsi" w:hAnsiTheme="minorHAnsi" w:cstheme="minorHAnsi"/>
                <w:color w:val="000000" w:themeColor="text1"/>
                <w:sz w:val="18"/>
                <w:szCs w:val="18"/>
                <w:u w:val="single"/>
              </w:rPr>
              <w:t>ATENTIE</w:t>
            </w:r>
            <w:r w:rsidRPr="00BA125B">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tc>
        <w:tc>
          <w:tcPr>
            <w:tcW w:w="2576" w:type="pct"/>
            <w:tcBorders>
              <w:top w:val="single" w:sz="4" w:space="0" w:color="auto"/>
              <w:left w:val="single" w:sz="4" w:space="0" w:color="auto"/>
              <w:bottom w:val="single" w:sz="4" w:space="0" w:color="auto"/>
              <w:right w:val="single" w:sz="4" w:space="0" w:color="auto"/>
            </w:tcBorders>
            <w:vAlign w:val="center"/>
            <w:hideMark/>
          </w:tcPr>
          <w:p w14:paraId="3E9111C7" w14:textId="773CDBAA"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Asigurare medicala si storno</w:t>
            </w:r>
          </w:p>
          <w:p w14:paraId="5E63D0E3" w14:textId="77777777"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Vizitele optionale, ghizii locali si intrarile la obiectivele turistice</w:t>
            </w:r>
          </w:p>
          <w:p w14:paraId="36518D40" w14:textId="77777777"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6FB906D2" w14:textId="6B6B670D" w:rsidR="00710D7E" w:rsidRPr="00BA125B" w:rsidRDefault="00710D7E"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 xml:space="preserve">Taxa de oras, in valoare totala de </w:t>
            </w:r>
            <w:r w:rsidR="0023047E" w:rsidRPr="00BA125B">
              <w:rPr>
                <w:rFonts w:asciiTheme="minorHAnsi" w:hAnsiTheme="minorHAnsi" w:cstheme="minorHAnsi"/>
                <w:color w:val="000000" w:themeColor="text1"/>
                <w:sz w:val="18"/>
                <w:szCs w:val="18"/>
              </w:rPr>
              <w:t>10</w:t>
            </w:r>
            <w:r w:rsidRPr="00BA125B">
              <w:rPr>
                <w:rFonts w:asciiTheme="minorHAnsi" w:hAnsiTheme="minorHAnsi" w:cstheme="minorHAnsi"/>
                <w:color w:val="000000" w:themeColor="text1"/>
                <w:sz w:val="18"/>
                <w:szCs w:val="18"/>
              </w:rPr>
              <w:t xml:space="preserve"> euro/persoana (calculat la momentul lansarii programului, in luna aprilie 2024; suma exacta va fi comunicata turistilor de catre ghid, in prima zi a circuitului)</w:t>
            </w:r>
          </w:p>
          <w:p w14:paraId="3546A4C1" w14:textId="2B2FAB98" w:rsidR="00710D7E" w:rsidRPr="00BA125B" w:rsidRDefault="00635650" w:rsidP="00710D7E">
            <w:pPr>
              <w:pStyle w:val="ListParagraph"/>
              <w:numPr>
                <w:ilvl w:val="0"/>
                <w:numId w:val="22"/>
              </w:numPr>
              <w:ind w:left="132" w:right="162" w:hanging="132"/>
              <w:jc w:val="both"/>
              <w:rPr>
                <w:rFonts w:asciiTheme="minorHAnsi" w:hAnsiTheme="minorHAnsi" w:cstheme="minorHAnsi"/>
                <w:color w:val="000000" w:themeColor="text1"/>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tbl>
    <w:p w14:paraId="76EB43C2" w14:textId="77777777" w:rsidR="00D95D75" w:rsidRPr="00776CE1" w:rsidRDefault="00D95D75" w:rsidP="00574B26">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1" w:name="_Hlk150421473"/>
    </w:p>
    <w:p w14:paraId="3C75B463" w14:textId="77777777" w:rsidR="00F05BDD" w:rsidRDefault="00F05BDD" w:rsidP="00F05BDD">
      <w:pPr>
        <w:pStyle w:val="ListParagraph"/>
        <w:spacing w:before="4" w:after="4"/>
        <w:ind w:left="-567" w:right="227"/>
        <w:jc w:val="both"/>
        <w:rPr>
          <w:rFonts w:asciiTheme="minorHAnsi" w:hAnsiTheme="minorHAnsi" w:cstheme="minorHAnsi"/>
          <w:b/>
          <w:color w:val="0B87C3"/>
          <w:sz w:val="18"/>
          <w:szCs w:val="18"/>
          <w:lang w:val="it-IT" w:eastAsia="x-none"/>
        </w:rPr>
      </w:pPr>
      <w:bookmarkStart w:id="2" w:name="_Hlk121218994"/>
      <w:bookmarkEnd w:id="1"/>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A96112F"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A1DFC09"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20.06</w:t>
      </w:r>
      <w:r w:rsidRPr="004F17E4">
        <w:rPr>
          <w:rFonts w:asciiTheme="minorHAnsi" w:hAnsiTheme="minorHAnsi" w:cstheme="minorHAnsi"/>
          <w:sz w:val="18"/>
          <w:szCs w:val="18"/>
          <w:lang w:val="it-IT" w:eastAsia="en-GB"/>
        </w:rPr>
        <w:t>.2024, cu achitarea integrala a pachetului de servicii achizitionat (nu se mai poate aplica o alta reducere suplimentara).</w:t>
      </w:r>
    </w:p>
    <w:p w14:paraId="2B5AB572" w14:textId="77777777" w:rsidR="00F05BDD" w:rsidRPr="004F17E4" w:rsidRDefault="00F05BDD" w:rsidP="00F05BDD">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1EF9787" w14:textId="77777777" w:rsidR="00F05BDD" w:rsidRPr="004F17E4" w:rsidRDefault="00F05BDD" w:rsidP="00F05BDD">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F94E9F6" w14:textId="77777777" w:rsidR="00F05BDD" w:rsidRPr="004F17E4" w:rsidRDefault="00F05BDD" w:rsidP="00F05BDD">
      <w:pPr>
        <w:pStyle w:val="ListParagraph"/>
        <w:spacing w:before="4" w:after="4"/>
        <w:ind w:left="-567" w:right="227"/>
        <w:jc w:val="both"/>
        <w:rPr>
          <w:rFonts w:asciiTheme="minorHAnsi" w:hAnsiTheme="minorHAnsi" w:cstheme="minorHAnsi"/>
          <w:b/>
          <w:i/>
          <w:sz w:val="10"/>
          <w:szCs w:val="10"/>
          <w:lang w:val="it-IT" w:eastAsia="en-GB"/>
        </w:rPr>
      </w:pPr>
    </w:p>
    <w:p w14:paraId="3EE06CFE"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2C21208"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31.07</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A3A9ADE"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55407F3" w14:textId="77777777" w:rsidR="00F05BDD" w:rsidRPr="004F17E4" w:rsidRDefault="00F05BDD" w:rsidP="00F05BDD">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31.10</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23C1ABD4" w14:textId="77777777" w:rsidR="00F05BDD" w:rsidRPr="004F17E4" w:rsidRDefault="00F05BDD" w:rsidP="00F05BDD">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57E9A07B" w14:textId="77777777" w:rsidR="00F05BDD" w:rsidRPr="004F17E4" w:rsidRDefault="00F05BDD" w:rsidP="00F05BDD">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8BE7EED" w14:textId="77777777" w:rsidR="00F05BDD" w:rsidRPr="004F17E4" w:rsidRDefault="00F05BDD" w:rsidP="00F05BDD">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F1827AE" w14:textId="77777777" w:rsidR="00F05BDD" w:rsidRPr="004F17E4" w:rsidRDefault="00F05BDD" w:rsidP="00F05BDD">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5CB73964" w14:textId="77777777" w:rsidR="00F05BDD" w:rsidRPr="004F17E4" w:rsidRDefault="00F05BDD" w:rsidP="00F05BDD">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C21A2D7" w14:textId="77777777" w:rsidR="00F05BDD" w:rsidRPr="004F17E4" w:rsidRDefault="00F05BDD" w:rsidP="00F05BDD">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BA125B" w:rsidRDefault="00574B26" w:rsidP="00574B26">
      <w:pPr>
        <w:spacing w:before="4" w:after="4"/>
        <w:ind w:left="-567" w:right="227"/>
        <w:jc w:val="both"/>
        <w:rPr>
          <w:rFonts w:asciiTheme="minorHAnsi" w:hAnsiTheme="minorHAnsi" w:cstheme="minorHAnsi"/>
          <w:b/>
          <w:color w:val="000000" w:themeColor="text1"/>
          <w:sz w:val="10"/>
          <w:szCs w:val="10"/>
          <w:u w:val="single"/>
          <w:lang w:val="it-IT" w:eastAsia="x-none"/>
        </w:rPr>
      </w:pPr>
    </w:p>
    <w:p w14:paraId="7A0C59E1"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b/>
          <w:bCs/>
          <w:color w:val="000000" w:themeColor="text1"/>
          <w:sz w:val="18"/>
          <w:szCs w:val="18"/>
        </w:rPr>
        <w:t>SAFE PRICE (Tarif Standard)</w:t>
      </w:r>
      <w:r w:rsidRPr="00BA125B">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46E0F317"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 se aplica pragurile de penalizare conform contractului, respectiv:</w:t>
      </w:r>
    </w:p>
    <w:p w14:paraId="3EDA97D7"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62FFEED1"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0F79AE5B"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4A229826"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2C33C166" w14:textId="77777777"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color w:val="000000" w:themeColor="text1"/>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25€/persoana (care va fi scazuta din avansul achitat). Insa, in situatia in care turistul solicita reprogramarea calatoriei la o data ulterioara, nu se percepe taxa de serviciu.</w:t>
      </w:r>
      <w:bookmarkEnd w:id="2"/>
    </w:p>
    <w:p w14:paraId="06C491B5" w14:textId="576386EC" w:rsidR="00574B26" w:rsidRPr="00BA125B" w:rsidRDefault="00574B26" w:rsidP="00574B26">
      <w:pPr>
        <w:spacing w:before="4" w:after="4"/>
        <w:ind w:left="-567" w:right="227"/>
        <w:jc w:val="both"/>
        <w:rPr>
          <w:rFonts w:asciiTheme="minorHAnsi" w:hAnsiTheme="minorHAnsi" w:cstheme="minorHAnsi"/>
          <w:color w:val="000000" w:themeColor="text1"/>
          <w:sz w:val="18"/>
          <w:szCs w:val="18"/>
        </w:rPr>
      </w:pPr>
      <w:r w:rsidRPr="00BA125B">
        <w:rPr>
          <w:rFonts w:asciiTheme="minorHAnsi" w:hAnsiTheme="minorHAnsi" w:cstheme="minorHAnsi"/>
          <w:b/>
          <w:color w:val="000000" w:themeColor="text1"/>
          <w:sz w:val="18"/>
          <w:szCs w:val="18"/>
          <w:lang w:val="it-IT"/>
        </w:rPr>
        <w:t>Grup minim 4</w:t>
      </w:r>
      <w:r w:rsidR="00DF6E25"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 xml:space="preserve"> pers. </w:t>
      </w:r>
      <w:r w:rsidRPr="00BA125B">
        <w:rPr>
          <w:rFonts w:asciiTheme="minorHAnsi" w:hAnsiTheme="minorHAnsi" w:cstheme="minorHAnsi"/>
          <w:color w:val="000000" w:themeColor="text1"/>
          <w:sz w:val="18"/>
          <w:szCs w:val="18"/>
          <w:lang w:val="it-IT"/>
        </w:rPr>
        <w:t>In cazul nerealizarii grupului minim se va anula circuitul, cu posibilitatea inscrierii pe un program similar.</w:t>
      </w:r>
    </w:p>
    <w:p w14:paraId="3E168FBE" w14:textId="03ADBCBE" w:rsidR="00574B26" w:rsidRPr="00BA125B" w:rsidRDefault="00574B26" w:rsidP="00574B26">
      <w:pPr>
        <w:spacing w:before="4" w:after="4"/>
        <w:ind w:left="-567" w:right="227"/>
        <w:jc w:val="both"/>
        <w:rPr>
          <w:rFonts w:asciiTheme="minorHAnsi" w:hAnsiTheme="minorHAnsi" w:cstheme="minorHAnsi"/>
          <w:bCs/>
          <w:color w:val="000000" w:themeColor="text1"/>
          <w:sz w:val="18"/>
          <w:szCs w:val="18"/>
          <w:lang w:val="it-IT"/>
        </w:rPr>
      </w:pPr>
      <w:r w:rsidRPr="00BA125B">
        <w:rPr>
          <w:rFonts w:asciiTheme="minorHAnsi" w:hAnsiTheme="minorHAnsi" w:cstheme="minorHAnsi"/>
          <w:b/>
          <w:color w:val="000000" w:themeColor="text1"/>
          <w:sz w:val="18"/>
          <w:szCs w:val="18"/>
          <w:lang w:val="it-IT"/>
        </w:rPr>
        <w:lastRenderedPageBreak/>
        <w:t xml:space="preserve">In cazul unui grup mai mic de 40 pers., se va achita un supliment de neintrunire grup minim, dupa cum urmeaza: pentru un grup intre </w:t>
      </w:r>
      <w:r w:rsidR="00973667" w:rsidRPr="00BA125B">
        <w:rPr>
          <w:rFonts w:asciiTheme="minorHAnsi" w:hAnsiTheme="minorHAnsi" w:cstheme="minorHAnsi"/>
          <w:b/>
          <w:color w:val="000000" w:themeColor="text1"/>
          <w:sz w:val="18"/>
          <w:szCs w:val="18"/>
          <w:lang w:val="it-IT"/>
        </w:rPr>
        <w:t>2</w:t>
      </w:r>
      <w:r w:rsidRPr="00BA125B">
        <w:rPr>
          <w:rFonts w:asciiTheme="minorHAnsi" w:hAnsiTheme="minorHAnsi" w:cstheme="minorHAnsi"/>
          <w:b/>
          <w:color w:val="000000" w:themeColor="text1"/>
          <w:sz w:val="18"/>
          <w:szCs w:val="18"/>
          <w:lang w:val="it-IT"/>
        </w:rPr>
        <w:t>5-</w:t>
      </w:r>
      <w:r w:rsidR="00973667" w:rsidRPr="00BA125B">
        <w:rPr>
          <w:rFonts w:asciiTheme="minorHAnsi" w:hAnsiTheme="minorHAnsi" w:cstheme="minorHAnsi"/>
          <w:b/>
          <w:color w:val="000000" w:themeColor="text1"/>
          <w:sz w:val="18"/>
          <w:szCs w:val="18"/>
          <w:lang w:val="it-IT"/>
        </w:rPr>
        <w:t>2</w:t>
      </w:r>
      <w:r w:rsidRPr="00BA125B">
        <w:rPr>
          <w:rFonts w:asciiTheme="minorHAnsi" w:hAnsiTheme="minorHAnsi" w:cstheme="minorHAnsi"/>
          <w:b/>
          <w:color w:val="000000" w:themeColor="text1"/>
          <w:sz w:val="18"/>
          <w:szCs w:val="18"/>
          <w:lang w:val="it-IT"/>
        </w:rPr>
        <w:t xml:space="preserve">9 persoane = </w:t>
      </w:r>
      <w:r w:rsidR="00F839DF" w:rsidRPr="00BA125B">
        <w:rPr>
          <w:rFonts w:asciiTheme="minorHAnsi" w:hAnsiTheme="minorHAnsi" w:cstheme="minorHAnsi"/>
          <w:b/>
          <w:color w:val="000000" w:themeColor="text1"/>
          <w:sz w:val="18"/>
          <w:szCs w:val="18"/>
          <w:lang w:val="it-IT"/>
        </w:rPr>
        <w:t>3</w:t>
      </w:r>
      <w:r w:rsidR="00F56683"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rPr>
        <w:t>€</w:t>
      </w:r>
      <w:r w:rsidRPr="00BA125B">
        <w:rPr>
          <w:rFonts w:asciiTheme="minorHAnsi" w:hAnsiTheme="minorHAnsi" w:cstheme="minorHAnsi"/>
          <w:b/>
          <w:color w:val="000000" w:themeColor="text1"/>
          <w:sz w:val="18"/>
          <w:szCs w:val="18"/>
          <w:lang w:val="it-IT"/>
        </w:rPr>
        <w:t xml:space="preserve">/pers; iar pentru un grup intre </w:t>
      </w:r>
      <w:r w:rsidR="00973667" w:rsidRPr="00BA125B">
        <w:rPr>
          <w:rFonts w:asciiTheme="minorHAnsi" w:hAnsiTheme="minorHAnsi" w:cstheme="minorHAnsi"/>
          <w:b/>
          <w:color w:val="000000" w:themeColor="text1"/>
          <w:sz w:val="18"/>
          <w:szCs w:val="18"/>
          <w:lang w:val="it-IT"/>
        </w:rPr>
        <w:t>3</w:t>
      </w:r>
      <w:r w:rsidR="00211B44" w:rsidRPr="00BA125B">
        <w:rPr>
          <w:rFonts w:asciiTheme="minorHAnsi" w:hAnsiTheme="minorHAnsi" w:cstheme="minorHAnsi"/>
          <w:b/>
          <w:color w:val="000000" w:themeColor="text1"/>
          <w:sz w:val="18"/>
          <w:szCs w:val="18"/>
          <w:lang w:val="it-IT"/>
        </w:rPr>
        <w:t>0</w:t>
      </w:r>
      <w:r w:rsidRPr="00BA125B">
        <w:rPr>
          <w:rFonts w:asciiTheme="minorHAnsi" w:hAnsiTheme="minorHAnsi" w:cstheme="minorHAnsi"/>
          <w:b/>
          <w:color w:val="000000" w:themeColor="text1"/>
          <w:sz w:val="18"/>
          <w:szCs w:val="18"/>
          <w:lang w:val="it-IT"/>
        </w:rPr>
        <w:t>-</w:t>
      </w:r>
      <w:r w:rsidR="00973667" w:rsidRPr="00BA125B">
        <w:rPr>
          <w:rFonts w:asciiTheme="minorHAnsi" w:hAnsiTheme="minorHAnsi" w:cstheme="minorHAnsi"/>
          <w:b/>
          <w:color w:val="000000" w:themeColor="text1"/>
          <w:sz w:val="18"/>
          <w:szCs w:val="18"/>
          <w:lang w:val="it-IT"/>
        </w:rPr>
        <w:t>39</w:t>
      </w:r>
      <w:r w:rsidR="00211B44"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lang w:val="it-IT"/>
        </w:rPr>
        <w:t xml:space="preserve">persoane = </w:t>
      </w:r>
      <w:r w:rsidR="00211B44" w:rsidRPr="00BA125B">
        <w:rPr>
          <w:rFonts w:asciiTheme="minorHAnsi" w:hAnsiTheme="minorHAnsi" w:cstheme="minorHAnsi"/>
          <w:b/>
          <w:color w:val="000000" w:themeColor="text1"/>
          <w:sz w:val="18"/>
          <w:szCs w:val="18"/>
          <w:lang w:val="it-IT"/>
        </w:rPr>
        <w:t>1</w:t>
      </w:r>
      <w:r w:rsidR="00F839DF" w:rsidRPr="00BA125B">
        <w:rPr>
          <w:rFonts w:asciiTheme="minorHAnsi" w:hAnsiTheme="minorHAnsi" w:cstheme="minorHAnsi"/>
          <w:b/>
          <w:color w:val="000000" w:themeColor="text1"/>
          <w:sz w:val="18"/>
          <w:szCs w:val="18"/>
          <w:lang w:val="it-IT"/>
        </w:rPr>
        <w:t>5</w:t>
      </w:r>
      <w:r w:rsidRPr="00BA125B">
        <w:rPr>
          <w:rFonts w:asciiTheme="minorHAnsi" w:hAnsiTheme="minorHAnsi" w:cstheme="minorHAnsi"/>
          <w:b/>
          <w:color w:val="000000" w:themeColor="text1"/>
          <w:sz w:val="18"/>
          <w:szCs w:val="18"/>
          <w:lang w:val="it-IT"/>
        </w:rPr>
        <w:t xml:space="preserve"> </w:t>
      </w:r>
      <w:r w:rsidRPr="00BA125B">
        <w:rPr>
          <w:rFonts w:asciiTheme="minorHAnsi" w:hAnsiTheme="minorHAnsi" w:cstheme="minorHAnsi"/>
          <w:b/>
          <w:color w:val="000000" w:themeColor="text1"/>
          <w:sz w:val="18"/>
          <w:szCs w:val="18"/>
        </w:rPr>
        <w:t>€</w:t>
      </w:r>
      <w:r w:rsidRPr="00BA125B">
        <w:rPr>
          <w:rFonts w:asciiTheme="minorHAnsi" w:hAnsiTheme="minorHAnsi" w:cstheme="minorHAnsi"/>
          <w:b/>
          <w:color w:val="000000" w:themeColor="text1"/>
          <w:sz w:val="18"/>
          <w:szCs w:val="18"/>
          <w:lang w:val="it-IT"/>
        </w:rPr>
        <w:t xml:space="preserve"> /pers.</w:t>
      </w:r>
      <w:r w:rsidRPr="00BA125B">
        <w:rPr>
          <w:rFonts w:asciiTheme="minorHAnsi" w:hAnsiTheme="minorHAnsi" w:cstheme="minorHAnsi"/>
          <w:color w:val="000000" w:themeColor="text1"/>
          <w:sz w:val="18"/>
          <w:szCs w:val="18"/>
          <w:lang w:val="it-IT"/>
        </w:rPr>
        <w:t xml:space="preserve"> </w:t>
      </w:r>
      <w:r w:rsidRPr="00BA125B">
        <w:rPr>
          <w:rFonts w:asciiTheme="minorHAnsi" w:hAnsiTheme="minorHAnsi" w:cstheme="minorHAnsi"/>
          <w:bCs/>
          <w:color w:val="000000" w:themeColor="text1"/>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02952E57" w14:textId="77777777" w:rsidR="00574B26" w:rsidRPr="00BA125B" w:rsidRDefault="00574B26" w:rsidP="00574B26">
      <w:pPr>
        <w:spacing w:before="4" w:after="4"/>
        <w:ind w:left="-567" w:right="227"/>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Agentia organizatoare isi rezerva dreptul de a anula programul daca nu se vor inscrie minim 25 persoane, iar turistii vor fi instiintati nu mai tarziu de 7 de zile calendaristice inainte de inceperea executarii pachetului. </w:t>
      </w:r>
    </w:p>
    <w:p w14:paraId="301F6991"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Excursiile optionale se organizeaza pentru un numar minim de 25 de persoane. In cazul neintrunirii grupului minim, excursia optionala va fi anulata sau recalculata in functie de numarul de participanti.</w:t>
      </w:r>
    </w:p>
    <w:p w14:paraId="4021AEBA"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738F840"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Inscrierea la anumite excursii optionale, in timpul circuitului, se face in functie de marimea grupului si al locurilor disponibile in autocar.</w:t>
      </w:r>
    </w:p>
    <w:p w14:paraId="0F98918F"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6B14DA69"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0BE894"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E647F6"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rPr>
        <w:t xml:space="preserve">In functie de anumite aspecte neprevazute de la fata locului, cum ar fi: </w:t>
      </w:r>
      <w:bookmarkStart w:id="4" w:name="_Hlk149912426"/>
      <w:r w:rsidRPr="00BA125B">
        <w:rPr>
          <w:rFonts w:asciiTheme="minorHAnsi" w:hAnsiTheme="minorHAnsi" w:cstheme="minorHAnsi"/>
          <w:bCs/>
          <w:color w:val="000000" w:themeColor="text1"/>
          <w:sz w:val="18"/>
          <w:szCs w:val="18"/>
        </w:rPr>
        <w:t>conditiile meteo</w:t>
      </w:r>
      <w:bookmarkEnd w:id="4"/>
      <w:r w:rsidRPr="00BA125B">
        <w:rPr>
          <w:rFonts w:asciiTheme="minorHAnsi" w:hAnsiTheme="minorHAnsi" w:cstheme="minorHAnsi"/>
          <w:bCs/>
          <w:color w:val="000000" w:themeColor="text1"/>
          <w:sz w:val="18"/>
          <w:szCs w:val="18"/>
        </w:rPr>
        <w:t xml:space="preserve">, trafic, accidente pe traseu, drumuri inchise, obiective inchise/in renovare, anumite obiective turistice din programul detaliat nu vor putea fi vizitate conform programului. </w:t>
      </w:r>
    </w:p>
    <w:p w14:paraId="7E638C2B"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p w14:paraId="4C054BBA" w14:textId="77777777" w:rsidR="00574B26" w:rsidRPr="00BA125B"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A125B">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0236ED06" w14:textId="77777777" w:rsidR="00574B26" w:rsidRPr="0036525D" w:rsidRDefault="00574B26" w:rsidP="00574B26">
      <w:pPr>
        <w:pStyle w:val="ListParagraph"/>
        <w:spacing w:before="4" w:after="4"/>
        <w:ind w:left="-567" w:right="227"/>
        <w:jc w:val="both"/>
        <w:rPr>
          <w:rFonts w:asciiTheme="minorHAnsi" w:hAnsiTheme="minorHAnsi" w:cstheme="minorHAnsi"/>
          <w:b/>
          <w:color w:val="444444"/>
          <w:sz w:val="10"/>
          <w:szCs w:val="10"/>
          <w:lang w:val="de-DE"/>
        </w:rPr>
      </w:pPr>
      <w:bookmarkStart w:id="5" w:name="_Hlk121223256"/>
    </w:p>
    <w:p w14:paraId="102FB97A" w14:textId="77777777" w:rsidR="00574B26" w:rsidRDefault="00574B26" w:rsidP="00574B2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88D95D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Transportul se realizeaza cu autocare clasificate pentru curse internationale.</w:t>
      </w:r>
    </w:p>
    <w:p w14:paraId="3AB9F3A1"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Repartizarea locurilor in autocar se efectueaza in functie de data inscrierii si de statiunea de destinatie (in cazul in care turistii nu au  achizitionat locuri cu tarif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0AC44CD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Calatorii sunt obligati sa se prezinte la locul de preluare cu 15-30 de minute inainte de ora de plecare.</w:t>
      </w:r>
    </w:p>
    <w:p w14:paraId="27C5B146"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62E8EF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23306178"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217FF1B"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Agentia nu poate fi considerata responsabila pentru neprezentarea la imbarcare a calatorilor, intarzierea acestora sau nerespectarea indicatiilor privind orarul/locul de imbarcare.</w:t>
      </w:r>
    </w:p>
    <w:p w14:paraId="3DA25F5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color w:val="000000" w:themeColor="text1"/>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31413D"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rPr>
        <w:t xml:space="preserve">Documente de calatorie: Pasaport si/sau carte de identitate </w:t>
      </w:r>
      <w:r w:rsidRPr="00BA125B">
        <w:rPr>
          <w:rFonts w:asciiTheme="minorHAnsi" w:hAnsiTheme="minorHAnsi" w:cstheme="minorHAnsi"/>
          <w:color w:val="000000" w:themeColor="text1"/>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1A07B75" w14:textId="77777777" w:rsidR="00574B26" w:rsidRPr="0036525D"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4ACF71E"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A911BE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C4DAB5A"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 xml:space="preserve">Tarifele sunt de persoana, tur-retur. </w:t>
      </w:r>
    </w:p>
    <w:p w14:paraId="6AB36C64"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rPr>
        <w:t>Transferurile de grup se confirma automat/garantat in momentul inscrierii, indiferent de numarul de participanti, pentru rezervarile efectuate cu mai mult de 1</w:t>
      </w:r>
      <w:r w:rsidRPr="00BA125B">
        <w:rPr>
          <w:rFonts w:asciiTheme="minorHAnsi" w:hAnsiTheme="minorHAnsi" w:cstheme="minorHAnsi"/>
          <w:color w:val="000000" w:themeColor="text1"/>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0522A39"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Locurile de imbarcare sunt informative; pot fi diferite in functie de partenerul care efectueaza transferul si se reconfirma o data cu informarea de plecare, cu 3 zile sau, prin except</w:t>
      </w:r>
      <w:r w:rsidRPr="00BA125B">
        <w:rPr>
          <w:rFonts w:asciiTheme="minorHAnsi" w:hAnsiTheme="minorHAnsi" w:cstheme="minorHAnsi"/>
          <w:color w:val="000000" w:themeColor="text1"/>
          <w:sz w:val="18"/>
          <w:szCs w:val="16"/>
          <w:lang w:val="ro-RO"/>
        </w:rPr>
        <w:t>ie, cu</w:t>
      </w:r>
      <w:r w:rsidRPr="00BA125B">
        <w:rPr>
          <w:rFonts w:asciiTheme="minorHAnsi" w:hAnsiTheme="minorHAnsi" w:cstheme="minorHAnsi"/>
          <w:color w:val="000000" w:themeColor="text1"/>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B2A83C7"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strike/>
          <w:color w:val="000000" w:themeColor="text1"/>
          <w:sz w:val="18"/>
          <w:szCs w:val="16"/>
          <w:lang w:val="it-IT"/>
        </w:rPr>
      </w:pPr>
      <w:r w:rsidRPr="00BA125B">
        <w:rPr>
          <w:rFonts w:asciiTheme="minorHAnsi" w:hAnsiTheme="minorHAnsi" w:cstheme="minorHAnsi"/>
          <w:color w:val="000000" w:themeColor="text1"/>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90E568A"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lastRenderedPageBreak/>
        <w:t xml:space="preserve">Pentru orasele marcate cu </w:t>
      </w:r>
      <w:r w:rsidRPr="00BA125B">
        <w:rPr>
          <w:rFonts w:asciiTheme="minorHAnsi" w:hAnsiTheme="minorHAnsi" w:cstheme="minorHAnsi"/>
          <w:b/>
          <w:color w:val="000000" w:themeColor="text1"/>
          <w:sz w:val="18"/>
          <w:szCs w:val="16"/>
          <w:lang w:val="it-IT"/>
        </w:rPr>
        <w:t>‘’ * ‘’</w:t>
      </w:r>
      <w:r w:rsidRPr="00BA125B">
        <w:rPr>
          <w:rFonts w:asciiTheme="minorHAnsi" w:hAnsiTheme="minorHAnsi" w:cstheme="minorHAnsi"/>
          <w:color w:val="000000" w:themeColor="text1"/>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61ACDEB"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5A656C" w14:textId="77777777" w:rsidR="00574B26" w:rsidRPr="00BA125B" w:rsidRDefault="00574B26" w:rsidP="00574B26">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BA125B">
        <w:rPr>
          <w:rFonts w:asciiTheme="minorHAnsi" w:hAnsiTheme="minorHAnsi" w:cstheme="minorHAnsi"/>
          <w:color w:val="000000" w:themeColor="text1"/>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FF1AACA" w14:textId="77777777" w:rsidR="00574B26" w:rsidRPr="0095490B"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10"/>
        </w:rPr>
      </w:pPr>
    </w:p>
    <w:p w14:paraId="6531D6F4"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4104B1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3F3DE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
          <w:iCs/>
          <w:color w:val="000000" w:themeColor="text1"/>
          <w:sz w:val="18"/>
          <w:szCs w:val="18"/>
          <w:lang w:val="it-IT"/>
        </w:rPr>
        <w:t>*Tarifele sunt de persoana, pe sens.</w:t>
      </w:r>
    </w:p>
    <w:p w14:paraId="5F37DBAE"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Transferurile Premium se confirma la cerere, in limita disponibilitatii, cu pana la 7 zile inainite de plecare, se efectueaza cu microbuz/autoturism si se organizeaza pentru min. 2 persoane, max. 7 persoane/masina.</w:t>
      </w:r>
    </w:p>
    <w:p w14:paraId="7CF38497"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53281A7"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1DA4B39E"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La retur timpul de preluare din punctul de debarcare este de max. 30-45 minute.</w:t>
      </w:r>
    </w:p>
    <w:p w14:paraId="2BEFCF72" w14:textId="77777777" w:rsidR="00932296" w:rsidRPr="0036525D" w:rsidRDefault="00932296" w:rsidP="00DF2C72">
      <w:pPr>
        <w:tabs>
          <w:tab w:val="left" w:pos="-180"/>
        </w:tabs>
        <w:spacing w:before="4" w:after="4"/>
        <w:ind w:right="227"/>
        <w:jc w:val="both"/>
        <w:rPr>
          <w:rFonts w:asciiTheme="minorHAnsi" w:hAnsiTheme="minorHAnsi" w:cstheme="minorHAnsi"/>
          <w:b/>
          <w:color w:val="000000" w:themeColor="text1"/>
          <w:sz w:val="10"/>
          <w:szCs w:val="10"/>
        </w:rPr>
      </w:pPr>
    </w:p>
    <w:p w14:paraId="4DC5B860"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263471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5AC5EB5"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Pasagerii se obliga sa achite catre societatea de transport contravaloarea oricaror distrugeri aduse mijloacelor de transport.</w:t>
      </w:r>
    </w:p>
    <w:p w14:paraId="00BA158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Transportul animalelor se supune unui regim special. Turistii apartinatori au obligatia de a solicita aprobarea agentiei.</w:t>
      </w:r>
    </w:p>
    <w:p w14:paraId="7DD9AD38"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Cazul fortuit si forta majora exonereaza societatea de transport de orice raspundere</w:t>
      </w:r>
      <w:r w:rsidRPr="00BA125B">
        <w:rPr>
          <w:rFonts w:asciiTheme="minorHAnsi" w:hAnsiTheme="minorHAnsi" w:cstheme="minorHAnsi"/>
          <w:bCs/>
          <w:i/>
          <w:color w:val="000000" w:themeColor="text1"/>
          <w:sz w:val="18"/>
          <w:szCs w:val="18"/>
          <w:lang w:val="it-IT"/>
        </w:rPr>
        <w:t>.</w:t>
      </w:r>
    </w:p>
    <w:p w14:paraId="22D725DF" w14:textId="77777777" w:rsidR="00574B26" w:rsidRPr="00BA125B"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BA125B">
        <w:rPr>
          <w:rFonts w:asciiTheme="minorHAnsi" w:hAnsiTheme="minorHAnsi" w:cstheme="minorHAnsi"/>
          <w:bCs/>
          <w:iCs/>
          <w:color w:val="000000" w:themeColor="text1"/>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bookmarkEnd w:id="5"/>
    </w:p>
    <w:p w14:paraId="31BA5536" w14:textId="06C1B127" w:rsidR="00E45AB6" w:rsidRPr="00BA125B" w:rsidRDefault="00E45AB6" w:rsidP="00C35C78">
      <w:pPr>
        <w:spacing w:before="4" w:after="4"/>
        <w:jc w:val="center"/>
        <w:rPr>
          <w:rFonts w:asciiTheme="minorHAnsi" w:hAnsiTheme="minorHAnsi" w:cstheme="minorHAnsi"/>
          <w:b/>
          <w:color w:val="000000" w:themeColor="text1"/>
          <w:sz w:val="18"/>
          <w:szCs w:val="18"/>
        </w:rPr>
      </w:pPr>
      <w:r w:rsidRPr="00BA125B">
        <w:rPr>
          <w:rFonts w:asciiTheme="minorHAnsi" w:hAnsiTheme="minorHAnsi" w:cstheme="minorHAnsi"/>
          <w:b/>
          <w:color w:val="000000" w:themeColor="text1"/>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E45AB6" w:rsidRPr="0036525D" w14:paraId="3B611291" w14:textId="77777777" w:rsidTr="006B17EA">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463CFAF"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bookmarkStart w:id="6"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42348F7"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8B2DDC9"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0F32861" w14:textId="77777777" w:rsidR="00E45AB6" w:rsidRPr="0036525D" w:rsidRDefault="00E45AB6" w:rsidP="006B17EA">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E45AB6" w:rsidRPr="0036525D" w14:paraId="68D40236" w14:textId="77777777" w:rsidTr="006B17EA">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6120BC9" w14:textId="77777777"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5ADFF5" w14:textId="77777777"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24E8DDA" w14:textId="0A4549D0" w:rsidR="00E45AB6" w:rsidRPr="00BA125B" w:rsidRDefault="00123031"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0AA4A17E" w14:textId="1B14CD69" w:rsidR="00E45AB6" w:rsidRPr="00BA125B" w:rsidRDefault="00E45AB6" w:rsidP="006B17EA">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 xml:space="preserve">ROMPETROL </w:t>
            </w:r>
            <w:r w:rsidR="00123031" w:rsidRPr="00BA125B">
              <w:rPr>
                <w:rFonts w:asciiTheme="minorHAnsi" w:hAnsiTheme="minorHAnsi" w:cstheme="minorHAnsi"/>
                <w:b/>
                <w:color w:val="000000" w:themeColor="text1"/>
                <w:sz w:val="16"/>
                <w:szCs w:val="18"/>
                <w:lang w:val="fr-FR"/>
              </w:rPr>
              <w:t>Bd Bucuresti 52 (vis-a-vis de Kaufland)</w:t>
            </w:r>
          </w:p>
        </w:tc>
      </w:tr>
    </w:tbl>
    <w:p w14:paraId="553C6B72" w14:textId="77777777" w:rsidR="00E45AB6" w:rsidRPr="0036525D" w:rsidRDefault="00E45AB6" w:rsidP="00E45AB6">
      <w:pPr>
        <w:spacing w:before="4" w:after="4"/>
        <w:jc w:val="both"/>
        <w:rPr>
          <w:rFonts w:asciiTheme="minorHAnsi" w:hAnsiTheme="minorHAnsi" w:cstheme="minorHAnsi"/>
          <w:b/>
          <w:color w:val="444444"/>
          <w:sz w:val="10"/>
          <w:szCs w:val="10"/>
        </w:rPr>
      </w:pPr>
      <w:bookmarkStart w:id="7" w:name="_MailOriginal"/>
      <w:bookmarkStart w:id="8" w:name="_Hlk87430135"/>
      <w:bookmarkEnd w:id="6"/>
    </w:p>
    <w:p w14:paraId="588F851E" w14:textId="135D3AFF" w:rsidR="002C1417" w:rsidRPr="00BA125B" w:rsidRDefault="00E45AB6" w:rsidP="002B029C">
      <w:pPr>
        <w:spacing w:before="4" w:after="4"/>
        <w:jc w:val="center"/>
        <w:rPr>
          <w:rFonts w:asciiTheme="minorHAnsi" w:hAnsiTheme="minorHAnsi" w:cstheme="minorHAnsi"/>
          <w:b/>
          <w:color w:val="000000" w:themeColor="text1"/>
          <w:sz w:val="18"/>
          <w:szCs w:val="18"/>
        </w:rPr>
      </w:pPr>
      <w:r w:rsidRPr="00BA125B">
        <w:rPr>
          <w:rFonts w:asciiTheme="minorHAnsi" w:hAnsiTheme="minorHAnsi" w:cstheme="minorHAnsi"/>
          <w:b/>
          <w:color w:val="000000" w:themeColor="text1"/>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2C1417" w:rsidRPr="0036525D" w14:paraId="2D2CFF7A" w14:textId="77777777" w:rsidTr="007B6DB5">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F1395"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bookmarkStart w:id="9" w:name="_Hlk121228382"/>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CF1A70"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361654"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D034D9D" w14:textId="77777777" w:rsidR="002C1417" w:rsidRPr="00F224C0" w:rsidRDefault="002C1417" w:rsidP="007B6DB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2C5433F"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4B19F1B"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D3192C5" w14:textId="77777777" w:rsidR="002C1417" w:rsidRPr="00F224C0" w:rsidRDefault="002C1417" w:rsidP="007B6DB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D85FBD"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DDBD23"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9ADBBA3" w14:textId="77777777" w:rsidR="002C1417" w:rsidRPr="00F224C0" w:rsidRDefault="002C1417" w:rsidP="007B6DB5">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9042079" w14:textId="77777777" w:rsidR="002C1417" w:rsidRPr="00F224C0" w:rsidRDefault="002C1417" w:rsidP="007B6DB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5EAE01" w14:textId="77777777" w:rsidR="002C1417" w:rsidRPr="00F224C0" w:rsidRDefault="002C1417" w:rsidP="007B6D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146335A" w14:textId="77777777" w:rsidR="002C1417" w:rsidRPr="00D05EC3" w:rsidRDefault="002C1417" w:rsidP="007B6DB5">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C1417" w:rsidRPr="0036525D" w14:paraId="0123ABEF"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51C7D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066D02E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F15832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5464B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BA80D7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MEDIAS*</w:t>
            </w:r>
          </w:p>
        </w:tc>
        <w:tc>
          <w:tcPr>
            <w:tcW w:w="1077" w:type="pct"/>
            <w:tcBorders>
              <w:top w:val="single" w:sz="4" w:space="0" w:color="auto"/>
              <w:left w:val="single" w:sz="4" w:space="0" w:color="auto"/>
              <w:bottom w:val="single" w:sz="4" w:space="0" w:color="auto"/>
              <w:right w:val="single" w:sz="4" w:space="0" w:color="auto"/>
            </w:tcBorders>
            <w:vAlign w:val="center"/>
          </w:tcPr>
          <w:p w14:paraId="1919009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Autogara</w:t>
            </w:r>
          </w:p>
        </w:tc>
        <w:tc>
          <w:tcPr>
            <w:tcW w:w="340" w:type="pct"/>
            <w:tcBorders>
              <w:top w:val="single" w:sz="4" w:space="0" w:color="auto"/>
              <w:left w:val="single" w:sz="4" w:space="0" w:color="auto"/>
              <w:bottom w:val="single" w:sz="4" w:space="0" w:color="auto"/>
              <w:right w:val="single" w:sz="4" w:space="0" w:color="auto"/>
            </w:tcBorders>
            <w:vAlign w:val="center"/>
          </w:tcPr>
          <w:p w14:paraId="6F389EC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31520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r>
      <w:tr w:rsidR="002C1417" w:rsidRPr="0036525D" w14:paraId="44D238F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87B2C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0E397E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646482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3A4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7E0815A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734842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4BEEB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3B5EF46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r>
      <w:tr w:rsidR="002C1417" w:rsidRPr="0036525D" w14:paraId="578D9E10"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E0C5C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D115AC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1DD3A60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956DC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EA1423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5B75E01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5421CC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2FBBED5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2C1417" w:rsidRPr="0036525D" w14:paraId="58F0F216"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F5BC2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43F22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Atlantivc</w:t>
            </w:r>
          </w:p>
        </w:tc>
        <w:tc>
          <w:tcPr>
            <w:tcW w:w="424" w:type="pct"/>
            <w:tcBorders>
              <w:top w:val="single" w:sz="4" w:space="0" w:color="auto"/>
              <w:left w:val="single" w:sz="4" w:space="0" w:color="auto"/>
              <w:bottom w:val="single" w:sz="4" w:space="0" w:color="auto"/>
              <w:right w:val="single" w:sz="4" w:space="0" w:color="auto"/>
            </w:tcBorders>
            <w:vAlign w:val="center"/>
          </w:tcPr>
          <w:p w14:paraId="651CFF3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76EC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1631FB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SFANTUL GHEORGHE</w:t>
            </w:r>
          </w:p>
        </w:tc>
        <w:tc>
          <w:tcPr>
            <w:tcW w:w="1077" w:type="pct"/>
            <w:tcBorders>
              <w:top w:val="single" w:sz="4" w:space="0" w:color="auto"/>
              <w:left w:val="single" w:sz="4" w:space="0" w:color="auto"/>
              <w:bottom w:val="single" w:sz="4" w:space="0" w:color="auto"/>
              <w:right w:val="single" w:sz="4" w:space="0" w:color="auto"/>
            </w:tcBorders>
            <w:vAlign w:val="center"/>
          </w:tcPr>
          <w:p w14:paraId="52C55C8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7C13E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4B13FD8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2C1417" w:rsidRPr="0036525D" w14:paraId="5A8FF88E"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8426F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1ED8681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F1E0C5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CBC16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9C7E3B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2476AB3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793DD8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7EA6A83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200 €</w:t>
            </w:r>
          </w:p>
        </w:tc>
      </w:tr>
      <w:tr w:rsidR="002C1417" w:rsidRPr="0036525D" w14:paraId="7866052C"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3F50C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80BB3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74022A5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1F421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43666C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10FF7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15261E2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5" w:type="pct"/>
            <w:tcBorders>
              <w:top w:val="single" w:sz="4" w:space="0" w:color="auto"/>
              <w:left w:val="single" w:sz="4" w:space="0" w:color="auto"/>
              <w:bottom w:val="single" w:sz="4" w:space="0" w:color="auto"/>
              <w:right w:val="single" w:sz="4" w:space="0" w:color="auto"/>
            </w:tcBorders>
            <w:vAlign w:val="center"/>
          </w:tcPr>
          <w:p w14:paraId="72606DE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32FDAB51"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14E5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A88167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1D35EA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E2EAB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0530AE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CD5448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CB2293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9E3CB5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r>
      <w:tr w:rsidR="002C1417" w:rsidRPr="0036525D" w14:paraId="6E6FDAEA"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A217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D7C75E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C2F4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2EBD2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301BF2D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3B3EE76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 Nicolae Balcescu 60</w:t>
            </w:r>
          </w:p>
        </w:tc>
        <w:tc>
          <w:tcPr>
            <w:tcW w:w="340" w:type="pct"/>
            <w:tcBorders>
              <w:top w:val="single" w:sz="4" w:space="0" w:color="auto"/>
              <w:left w:val="single" w:sz="4" w:space="0" w:color="auto"/>
              <w:bottom w:val="single" w:sz="4" w:space="0" w:color="auto"/>
              <w:right w:val="single" w:sz="4" w:space="0" w:color="auto"/>
            </w:tcBorders>
            <w:vAlign w:val="center"/>
          </w:tcPr>
          <w:p w14:paraId="773F81E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A684D7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r>
      <w:tr w:rsidR="002C1417" w:rsidRPr="0036525D" w14:paraId="426027C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2E2E4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0AB3446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A52C8C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ED531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992F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2CCEB1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4A640D6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63E54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r>
      <w:tr w:rsidR="002C1417" w:rsidRPr="0036525D" w14:paraId="30C452F3"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E35D6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6831D4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3F06CCA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E56AA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63834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254A6FD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33B0D65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21C3FB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r>
      <w:tr w:rsidR="002C1417" w:rsidRPr="0036525D" w14:paraId="55860591"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AF127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5641F1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5D08C61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A41DF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71DB29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6959375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EAD522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A34C56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2C1417" w:rsidRPr="0036525D" w14:paraId="3D0A875C"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905C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6A4B995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1478D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1EA01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EF636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0C514D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3BEA08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3213C1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2C1417" w:rsidRPr="0036525D" w14:paraId="21E5E220"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F7A1D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207E77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14482CA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E4F94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3AE12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3DC1A90"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DF3E32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95 €</w:t>
            </w:r>
          </w:p>
        </w:tc>
        <w:tc>
          <w:tcPr>
            <w:tcW w:w="445" w:type="pct"/>
            <w:tcBorders>
              <w:top w:val="single" w:sz="4" w:space="0" w:color="auto"/>
              <w:left w:val="single" w:sz="4" w:space="0" w:color="auto"/>
              <w:bottom w:val="single" w:sz="4" w:space="0" w:color="auto"/>
              <w:right w:val="single" w:sz="4" w:space="0" w:color="auto"/>
            </w:tcBorders>
            <w:vAlign w:val="center"/>
          </w:tcPr>
          <w:p w14:paraId="305E04A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r>
      <w:tr w:rsidR="002C1417" w:rsidRPr="0036525D" w14:paraId="558B3EF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209C7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7D1FA64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23B915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44A23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E109E8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E9E8CD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238EF9B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F0FA07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r>
      <w:tr w:rsidR="002C1417" w:rsidRPr="0036525D" w14:paraId="4F8D0A1F"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FC0FE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FB004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945E107"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D6CFD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EF4B96"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E3377F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78EC4C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B1F0198"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16EFE28B"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CA22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lastRenderedPageBreak/>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1592B20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7C55A8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2F345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2F840D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8DBE094"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06436643"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62B6B94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r>
      <w:tr w:rsidR="002C1417" w:rsidRPr="0036525D" w14:paraId="75A1660A"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D2B5F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D9C1C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901FF2F"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A7939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3D65982"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1348C8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680092CD"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0CA8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2C1417" w:rsidRPr="0036525D" w14:paraId="45D6A58E" w14:textId="77777777" w:rsidTr="007B6DB5">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48631"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2CE9AE"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Kaufland – 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D0D96EB"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63A5F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2E3B4FA"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4A29B09"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3D22754C"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DFAB3F5" w14:textId="77777777" w:rsidR="002C1417" w:rsidRPr="00BA125B" w:rsidRDefault="002C1417" w:rsidP="007B6DB5">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r>
    </w:tbl>
    <w:bookmarkEnd w:id="9"/>
    <w:p w14:paraId="3AE21FA0" w14:textId="739A93EB" w:rsidR="00E45AB6" w:rsidRPr="00BA125B" w:rsidRDefault="00E45AB6" w:rsidP="00E45AB6">
      <w:pPr>
        <w:spacing w:before="4" w:after="4"/>
        <w:ind w:left="-567" w:right="162"/>
        <w:jc w:val="both"/>
        <w:rPr>
          <w:rFonts w:asciiTheme="minorHAnsi" w:hAnsiTheme="minorHAnsi" w:cstheme="minorHAnsi"/>
          <w:b/>
          <w:bCs/>
          <w:color w:val="000000" w:themeColor="text1"/>
          <w:sz w:val="18"/>
          <w:szCs w:val="18"/>
        </w:rPr>
      </w:pPr>
      <w:r w:rsidRPr="00BA125B">
        <w:rPr>
          <w:rFonts w:asciiTheme="minorHAnsi" w:hAnsiTheme="minorHAnsi" w:cstheme="minorHAnsi"/>
          <w:b/>
          <w:color w:val="000000" w:themeColor="text1"/>
          <w:sz w:val="18"/>
          <w:szCs w:val="16"/>
          <w:lang w:val="it-IT"/>
        </w:rPr>
        <w:t>‘’ * ‘’</w:t>
      </w:r>
      <w:r w:rsidRPr="00BA125B">
        <w:rPr>
          <w:rFonts w:asciiTheme="minorHAnsi" w:hAnsiTheme="minorHAnsi" w:cstheme="minorHAnsi"/>
          <w:color w:val="000000" w:themeColor="text1"/>
          <w:sz w:val="18"/>
          <w:szCs w:val="16"/>
          <w:lang w:val="it-IT"/>
        </w:rPr>
        <w:t xml:space="preserve"> C</w:t>
      </w:r>
      <w:r w:rsidRPr="00BA125B">
        <w:rPr>
          <w:rFonts w:asciiTheme="minorHAnsi" w:hAnsiTheme="minorHAnsi" w:cstheme="minorHAnsi"/>
          <w:i/>
          <w:color w:val="000000" w:themeColor="text1"/>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BA125B">
        <w:rPr>
          <w:rFonts w:asciiTheme="minorHAnsi" w:hAnsiTheme="minorHAnsi" w:cstheme="minorHAnsi"/>
          <w:color w:val="000000" w:themeColor="text1"/>
          <w:sz w:val="18"/>
          <w:szCs w:val="16"/>
          <w:lang w:val="it-IT"/>
        </w:rPr>
        <w:t>.</w:t>
      </w:r>
    </w:p>
    <w:p w14:paraId="0C779897" w14:textId="77777777" w:rsidR="00776CE1" w:rsidRPr="00776CE1" w:rsidRDefault="00776CE1" w:rsidP="00776CE1">
      <w:pPr>
        <w:spacing w:before="4" w:after="4"/>
        <w:jc w:val="both"/>
        <w:rPr>
          <w:rFonts w:asciiTheme="minorHAnsi" w:hAnsiTheme="minorHAnsi" w:cstheme="minorHAnsi"/>
          <w:b/>
          <w:bCs/>
          <w:color w:val="0B87C7"/>
          <w:sz w:val="10"/>
          <w:szCs w:val="10"/>
        </w:rPr>
      </w:pPr>
      <w:bookmarkStart w:id="10" w:name="_Hlk120114199"/>
      <w:bookmarkStart w:id="11" w:name="_Hlk121223542"/>
    </w:p>
    <w:p w14:paraId="775ED881" w14:textId="77777777" w:rsidR="00574B26" w:rsidRDefault="00574B26" w:rsidP="00574B2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D7F3E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BA125B">
        <w:rPr>
          <w:rFonts w:asciiTheme="minorHAnsi" w:hAnsiTheme="minorHAnsi" w:cstheme="minorHAnsi"/>
          <w:b/>
          <w:color w:val="000000" w:themeColor="text1"/>
          <w:sz w:val="18"/>
          <w:szCs w:val="18"/>
          <w:lang w:val="fr-FR"/>
        </w:rPr>
        <w:t xml:space="preserve"> </w:t>
      </w:r>
      <w:r w:rsidRPr="00BA125B">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la notariat. </w:t>
      </w:r>
      <w:r w:rsidRPr="00BA125B">
        <w:rPr>
          <w:rFonts w:asciiTheme="minorHAnsi" w:hAnsiTheme="minorHAnsi" w:cstheme="minorHAnsi"/>
          <w:color w:val="000000" w:themeColor="text1"/>
          <w:sz w:val="18"/>
          <w:szCs w:val="18"/>
        </w:rPr>
        <w:t xml:space="preserve">Informatii suplimentare pe </w:t>
      </w:r>
      <w:hyperlink r:id="rId9" w:history="1">
        <w:r w:rsidRPr="00BA125B">
          <w:rPr>
            <w:rFonts w:asciiTheme="minorHAnsi" w:hAnsiTheme="minorHAnsi" w:cstheme="minorHAnsi"/>
            <w:color w:val="000000" w:themeColor="text1"/>
            <w:sz w:val="18"/>
            <w:szCs w:val="18"/>
          </w:rPr>
          <w:t>www.politiadefrontiera.ro</w:t>
        </w:r>
      </w:hyperlink>
      <w:r w:rsidRPr="00BA125B">
        <w:rPr>
          <w:rFonts w:asciiTheme="minorHAnsi" w:hAnsiTheme="minorHAnsi" w:cstheme="minorHAnsi"/>
          <w:color w:val="000000" w:themeColor="text1"/>
          <w:sz w:val="18"/>
          <w:szCs w:val="18"/>
        </w:rPr>
        <w:t xml:space="preserve">. </w:t>
      </w:r>
    </w:p>
    <w:p w14:paraId="45B4549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21DC168"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Va rugam sa va asigurati ca documentele de calatorie nu prezinta urme de deteriorare a elementelor de siguranta si ca sunt valabile.</w:t>
      </w:r>
    </w:p>
    <w:p w14:paraId="3A916E20"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12" w:name="_Hlk150416031"/>
      <w:r w:rsidRPr="00BA125B">
        <w:rPr>
          <w:rFonts w:asciiTheme="minorHAnsi" w:hAnsiTheme="minorHAnsi" w:cstheme="minorHAnsi"/>
          <w:color w:val="000000" w:themeColor="text1"/>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BA125B">
        <w:rPr>
          <w:rFonts w:asciiTheme="minorHAnsi" w:hAnsiTheme="minorHAnsi" w:cstheme="minorHAnsi"/>
          <w:color w:val="000000" w:themeColor="text1"/>
          <w:sz w:val="18"/>
          <w:szCs w:val="18"/>
        </w:rPr>
        <w:t>Pentru conditii oficiale de calatorie, este responsabilitatea turistului sa consulte platforma www.mae.ro.</w:t>
      </w:r>
    </w:p>
    <w:p w14:paraId="783A9611"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7A9BFF3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4D9AB02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4265AE6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1E06927"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292EDECD"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06262BF4"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bookmarkEnd w:id="12"/>
    <w:p w14:paraId="0170DC14"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Bacsisurile pentru prestatorii locali (tips) reprezinta o practica internationala.</w:t>
      </w:r>
    </w:p>
    <w:p w14:paraId="61B793BA"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 xml:space="preserve">Obiectivele turistice redactate cu litere ingrosate si inclinate </w:t>
      </w:r>
      <w:r w:rsidRPr="00BA125B">
        <w:rPr>
          <w:rFonts w:asciiTheme="minorHAnsi" w:eastAsia="Tahoma" w:hAnsiTheme="minorHAnsi" w:cstheme="minorHAnsi"/>
          <w:b/>
          <w:i/>
          <w:color w:val="000000" w:themeColor="text1"/>
          <w:sz w:val="18"/>
          <w:szCs w:val="18"/>
          <w:lang w:val="fr-FR"/>
        </w:rPr>
        <w:t>(Bold- Italic)</w:t>
      </w:r>
      <w:r w:rsidRPr="00BA125B">
        <w:rPr>
          <w:rFonts w:asciiTheme="minorHAnsi" w:eastAsia="Tahoma" w:hAnsiTheme="minorHAnsi" w:cstheme="minorHAnsi"/>
          <w:color w:val="000000" w:themeColor="text1"/>
          <w:sz w:val="18"/>
          <w:szCs w:val="18"/>
          <w:lang w:val="fr-FR"/>
        </w:rPr>
        <w:t xml:space="preserve">, se viziteaza doar la exterior. In situatia in care nu se mentioneaza altfel, turul de oras este panoramic cu autocarul, implicit turul se va face pietonal. </w:t>
      </w:r>
    </w:p>
    <w:p w14:paraId="5AAB23B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285B396"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0E4783B9"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894F7D8"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BA125B">
        <w:rPr>
          <w:rFonts w:asciiTheme="minorHAnsi" w:hAnsiTheme="minorHAnsi" w:cstheme="minorHAnsi"/>
          <w:color w:val="000000" w:themeColor="text1"/>
          <w:sz w:val="18"/>
          <w:szCs w:val="18"/>
          <w:lang w:val="fr-FR"/>
        </w:rPr>
        <w:t>sau prin exceptie cu maximum 24 h inainte de plecare)</w:t>
      </w:r>
      <w:r w:rsidRPr="00BA125B">
        <w:rPr>
          <w:rFonts w:asciiTheme="minorHAnsi" w:eastAsia="Tahoma" w:hAnsiTheme="minorHAnsi" w:cstheme="minorHAnsi"/>
          <w:color w:val="000000" w:themeColor="text1"/>
          <w:sz w:val="18"/>
          <w:szCs w:val="18"/>
          <w:lang w:val="fr-FR"/>
        </w:rPr>
        <w:t xml:space="preserve">, in functie de marimea grupului. Mentiunea ”sau similar” in dreptul denumirii hotelului, face referire doar la categoria de confort si regimul de masa al hotelului. </w:t>
      </w:r>
    </w:p>
    <w:p w14:paraId="35F4F6A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Atunci cand intalnim in programul detaliat mentiunea ca hotelul se alfa in zona unui anumit oras, hotelul poate fi localizat in interiorul orasului, sau la o distanta de pana la 100 km de orasul mentionat.</w:t>
      </w:r>
    </w:p>
    <w:p w14:paraId="11A8498E"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Hotelul isi rezerva dreptul de a solicita fiecarui turist o suma cash sau o copie a cartii de credit personale, ca garantie pentru cheltuielile suplimentare ce urmeaza a fi facute pe parcursul sederii.</w:t>
      </w:r>
    </w:p>
    <w:p w14:paraId="001A85F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492CD45"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ED996C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Acest program nu este recomandat persoanelor cu mobilitate redusa.</w:t>
      </w:r>
    </w:p>
    <w:p w14:paraId="5C7B0A4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lang w:val="fr-FR"/>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7746F121"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hAnsiTheme="minorHAnsi" w:cstheme="minorHAnsi"/>
          <w:color w:val="000000" w:themeColor="text1"/>
          <w:sz w:val="18"/>
          <w:szCs w:val="18"/>
        </w:rPr>
        <w:t>Nu sunt necesare vaccinari speciale pentru aceasta destinatie;</w:t>
      </w:r>
    </w:p>
    <w:p w14:paraId="779D71ED"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6E28835C" w14:textId="77777777" w:rsidR="00574B26" w:rsidRPr="00BA125B"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BA125B">
        <w:rPr>
          <w:rFonts w:asciiTheme="minorHAnsi" w:eastAsia="Tahoma" w:hAnsiTheme="minorHAnsi" w:cstheme="minorHAnsi"/>
          <w:color w:val="000000" w:themeColor="text1"/>
          <w:sz w:val="18"/>
          <w:szCs w:val="18"/>
          <w:lang w:val="fr-FR"/>
        </w:rPr>
        <w:t xml:space="preserve">Pentru reducerea de grup, toti turistii din acel grup trebuie sa fie inscrisi pe acelasi program, aceeasi data de plecare si aceeasi rezervare. </w:t>
      </w:r>
    </w:p>
    <w:p w14:paraId="74627DE7" w14:textId="60F97B44" w:rsidR="005F7CEA" w:rsidRPr="00BA125B" w:rsidRDefault="00574B26" w:rsidP="002B029C">
      <w:pPr>
        <w:pStyle w:val="ListParagraph"/>
        <w:suppressAutoHyphens/>
        <w:spacing w:before="4" w:after="4"/>
        <w:ind w:left="-567"/>
        <w:jc w:val="both"/>
        <w:rPr>
          <w:color w:val="000000" w:themeColor="text1"/>
        </w:rPr>
      </w:pPr>
      <w:r w:rsidRPr="00BA125B">
        <w:rPr>
          <w:rFonts w:asciiTheme="minorHAnsi" w:hAnsiTheme="minorHAnsi" w:cstheme="minorHAnsi"/>
          <w:b/>
          <w:i/>
          <w:color w:val="000000" w:themeColor="text1"/>
          <w:sz w:val="10"/>
          <w:szCs w:val="10"/>
          <w:u w:val="single"/>
          <w:lang w:val="it-IT"/>
        </w:rPr>
        <w:br/>
      </w:r>
      <w:r w:rsidRPr="00BA125B">
        <w:rPr>
          <w:rFonts w:asciiTheme="minorHAnsi" w:hAnsiTheme="minorHAnsi" w:cstheme="minorHAnsi"/>
          <w:b/>
          <w:i/>
          <w:color w:val="000000" w:themeColor="text1"/>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BA125B">
        <w:rPr>
          <w:rFonts w:asciiTheme="minorHAnsi" w:hAnsiTheme="minorHAnsi" w:cstheme="minorHAnsi"/>
          <w:b/>
          <w:i/>
          <w:color w:val="000000" w:themeColor="text1"/>
          <w:sz w:val="18"/>
          <w:szCs w:val="18"/>
          <w:u w:val="single"/>
          <w:lang w:val="it-IT"/>
        </w:rPr>
        <w:t>e!</w:t>
      </w:r>
      <w:bookmarkEnd w:id="11"/>
    </w:p>
    <w:sectPr w:rsidR="005F7CEA" w:rsidRPr="00BA125B" w:rsidSect="001A13D6">
      <w:headerReference w:type="even" r:id="rId10"/>
      <w:headerReference w:type="default" r:id="rId11"/>
      <w:footerReference w:type="even" r:id="rId12"/>
      <w:footerReference w:type="default" r:id="rId13"/>
      <w:headerReference w:type="first" r:id="rId14"/>
      <w:footerReference w:type="first" r:id="rId15"/>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C509" w14:textId="77777777" w:rsidR="006C3D78" w:rsidRDefault="006C3D78" w:rsidP="00F32BE7">
      <w:r>
        <w:separator/>
      </w:r>
    </w:p>
  </w:endnote>
  <w:endnote w:type="continuationSeparator" w:id="0">
    <w:p w14:paraId="51AC55CA" w14:textId="77777777" w:rsidR="006C3D78" w:rsidRDefault="006C3D78" w:rsidP="00F32BE7">
      <w:r>
        <w:continuationSeparator/>
      </w:r>
    </w:p>
  </w:endnote>
  <w:endnote w:type="continuationNotice" w:id="1">
    <w:p w14:paraId="28F5DF06" w14:textId="77777777" w:rsidR="006C3D78" w:rsidRDefault="006C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A684" w14:textId="77777777" w:rsidR="007C0A55" w:rsidRDefault="007C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85F1" w14:textId="77777777" w:rsidR="006C3D78" w:rsidRDefault="006C3D78" w:rsidP="00F32BE7">
      <w:r>
        <w:separator/>
      </w:r>
    </w:p>
  </w:footnote>
  <w:footnote w:type="continuationSeparator" w:id="0">
    <w:p w14:paraId="2898D3F5" w14:textId="77777777" w:rsidR="006C3D78" w:rsidRDefault="006C3D78" w:rsidP="00F32BE7">
      <w:r>
        <w:continuationSeparator/>
      </w:r>
    </w:p>
  </w:footnote>
  <w:footnote w:type="continuationNotice" w:id="1">
    <w:p w14:paraId="74035CCD" w14:textId="77777777" w:rsidR="006C3D78" w:rsidRDefault="006C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CE2" w14:textId="77777777" w:rsidR="00985E60" w:rsidRDefault="007C0A55">
    <w:pPr>
      <w:pStyle w:val="Header"/>
    </w:pPr>
    <w:r>
      <w:rPr>
        <w:noProof/>
      </w:rPr>
    </w:r>
    <w:r w:rsidR="007C0A55">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3D21" w14:textId="2F6510B1"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0CC8" w14:textId="77777777" w:rsidR="00985E60" w:rsidRDefault="007C0A55">
    <w:pPr>
      <w:pStyle w:val="Header"/>
    </w:pPr>
    <w:r>
      <w:rPr>
        <w:noProof/>
      </w:rPr>
    </w:r>
    <w:r w:rsidR="007C0A55">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307175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191207">
    <w:abstractNumId w:val="16"/>
    <w:lvlOverride w:ilvl="0">
      <w:startOverride w:val="1"/>
    </w:lvlOverride>
  </w:num>
  <w:num w:numId="3" w16cid:durableId="986785701">
    <w:abstractNumId w:val="6"/>
    <w:lvlOverride w:ilvl="0">
      <w:startOverride w:val="1"/>
    </w:lvlOverride>
  </w:num>
  <w:num w:numId="4" w16cid:durableId="2003191851">
    <w:abstractNumId w:val="22"/>
  </w:num>
  <w:num w:numId="5" w16cid:durableId="2014213817">
    <w:abstractNumId w:val="11"/>
  </w:num>
  <w:num w:numId="6" w16cid:durableId="20715760">
    <w:abstractNumId w:val="18"/>
  </w:num>
  <w:num w:numId="7" w16cid:durableId="1883781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404745">
    <w:abstractNumId w:val="3"/>
  </w:num>
  <w:num w:numId="9" w16cid:durableId="1733116478">
    <w:abstractNumId w:val="12"/>
  </w:num>
  <w:num w:numId="10" w16cid:durableId="34163608">
    <w:abstractNumId w:val="0"/>
  </w:num>
  <w:num w:numId="11" w16cid:durableId="1838307616">
    <w:abstractNumId w:val="5"/>
  </w:num>
  <w:num w:numId="12" w16cid:durableId="877470946">
    <w:abstractNumId w:val="19"/>
  </w:num>
  <w:num w:numId="13" w16cid:durableId="566380138">
    <w:abstractNumId w:val="2"/>
  </w:num>
  <w:num w:numId="14" w16cid:durableId="1089275016">
    <w:abstractNumId w:val="1"/>
  </w:num>
  <w:num w:numId="15" w16cid:durableId="1694767801">
    <w:abstractNumId w:val="14"/>
  </w:num>
  <w:num w:numId="16" w16cid:durableId="114757836">
    <w:abstractNumId w:val="13"/>
  </w:num>
  <w:num w:numId="17" w16cid:durableId="1112746092">
    <w:abstractNumId w:val="21"/>
  </w:num>
  <w:num w:numId="18" w16cid:durableId="940573757">
    <w:abstractNumId w:val="15"/>
  </w:num>
  <w:num w:numId="19" w16cid:durableId="639967645">
    <w:abstractNumId w:val="23"/>
  </w:num>
  <w:num w:numId="20" w16cid:durableId="1915965031">
    <w:abstractNumId w:val="4"/>
  </w:num>
  <w:num w:numId="21" w16cid:durableId="202140220">
    <w:abstractNumId w:val="17"/>
  </w:num>
  <w:num w:numId="22" w16cid:durableId="1098066953">
    <w:abstractNumId w:val="7"/>
  </w:num>
  <w:num w:numId="23" w16cid:durableId="865949032">
    <w:abstractNumId w:val="10"/>
  </w:num>
  <w:num w:numId="24" w16cid:durableId="702243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747C1"/>
    <w:rsid w:val="000762C2"/>
    <w:rsid w:val="00080A1D"/>
    <w:rsid w:val="00081318"/>
    <w:rsid w:val="00092690"/>
    <w:rsid w:val="000B4C9D"/>
    <w:rsid w:val="000B6A2B"/>
    <w:rsid w:val="000C6ABA"/>
    <w:rsid w:val="000C78B6"/>
    <w:rsid w:val="000D10EA"/>
    <w:rsid w:val="000D4059"/>
    <w:rsid w:val="000E1425"/>
    <w:rsid w:val="000E1B65"/>
    <w:rsid w:val="000E21A1"/>
    <w:rsid w:val="000E5E94"/>
    <w:rsid w:val="000E6A6F"/>
    <w:rsid w:val="000E746E"/>
    <w:rsid w:val="000F1945"/>
    <w:rsid w:val="00103E17"/>
    <w:rsid w:val="00106432"/>
    <w:rsid w:val="00107C18"/>
    <w:rsid w:val="0011287D"/>
    <w:rsid w:val="00122823"/>
    <w:rsid w:val="00123031"/>
    <w:rsid w:val="001422D6"/>
    <w:rsid w:val="00155D06"/>
    <w:rsid w:val="00162469"/>
    <w:rsid w:val="0016294E"/>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13D6"/>
    <w:rsid w:val="001A57F1"/>
    <w:rsid w:val="001B4D53"/>
    <w:rsid w:val="001C3E4B"/>
    <w:rsid w:val="001C6A7A"/>
    <w:rsid w:val="001D18CD"/>
    <w:rsid w:val="001D407B"/>
    <w:rsid w:val="001D6E85"/>
    <w:rsid w:val="001E105C"/>
    <w:rsid w:val="001E245A"/>
    <w:rsid w:val="001E6FDB"/>
    <w:rsid w:val="001F060D"/>
    <w:rsid w:val="001F08D8"/>
    <w:rsid w:val="002028F8"/>
    <w:rsid w:val="00203A1D"/>
    <w:rsid w:val="00204444"/>
    <w:rsid w:val="0021164E"/>
    <w:rsid w:val="00211B44"/>
    <w:rsid w:val="0021313C"/>
    <w:rsid w:val="00216880"/>
    <w:rsid w:val="0023047E"/>
    <w:rsid w:val="002404CB"/>
    <w:rsid w:val="002415B9"/>
    <w:rsid w:val="002422B4"/>
    <w:rsid w:val="002506C0"/>
    <w:rsid w:val="00254336"/>
    <w:rsid w:val="00263DAA"/>
    <w:rsid w:val="002645F0"/>
    <w:rsid w:val="00264BF6"/>
    <w:rsid w:val="00267A8B"/>
    <w:rsid w:val="00270FCB"/>
    <w:rsid w:val="00272F6E"/>
    <w:rsid w:val="00277106"/>
    <w:rsid w:val="00277560"/>
    <w:rsid w:val="0028137C"/>
    <w:rsid w:val="00281898"/>
    <w:rsid w:val="00287C04"/>
    <w:rsid w:val="002915CE"/>
    <w:rsid w:val="00293051"/>
    <w:rsid w:val="002A1E61"/>
    <w:rsid w:val="002A3CB6"/>
    <w:rsid w:val="002B029C"/>
    <w:rsid w:val="002B30A4"/>
    <w:rsid w:val="002B3300"/>
    <w:rsid w:val="002C1417"/>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2902"/>
    <w:rsid w:val="00356AD5"/>
    <w:rsid w:val="00361BAA"/>
    <w:rsid w:val="00365268"/>
    <w:rsid w:val="003665D8"/>
    <w:rsid w:val="003713A3"/>
    <w:rsid w:val="00371BC1"/>
    <w:rsid w:val="00374804"/>
    <w:rsid w:val="00376345"/>
    <w:rsid w:val="00377935"/>
    <w:rsid w:val="00380D0F"/>
    <w:rsid w:val="00387502"/>
    <w:rsid w:val="00393AA6"/>
    <w:rsid w:val="00394775"/>
    <w:rsid w:val="0039656F"/>
    <w:rsid w:val="00396959"/>
    <w:rsid w:val="003A0A4E"/>
    <w:rsid w:val="003A126F"/>
    <w:rsid w:val="003A2BC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05F1"/>
    <w:rsid w:val="00461692"/>
    <w:rsid w:val="00464676"/>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57A"/>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06EE"/>
    <w:rsid w:val="00574B26"/>
    <w:rsid w:val="00574E0B"/>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650"/>
    <w:rsid w:val="00635C7E"/>
    <w:rsid w:val="00641DC6"/>
    <w:rsid w:val="00642725"/>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C3D78"/>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47686"/>
    <w:rsid w:val="0075266B"/>
    <w:rsid w:val="00757F85"/>
    <w:rsid w:val="0076172A"/>
    <w:rsid w:val="00765D8A"/>
    <w:rsid w:val="0077034F"/>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0A55"/>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31047"/>
    <w:rsid w:val="008326B8"/>
    <w:rsid w:val="00835747"/>
    <w:rsid w:val="00836946"/>
    <w:rsid w:val="008404E2"/>
    <w:rsid w:val="00842637"/>
    <w:rsid w:val="0084791A"/>
    <w:rsid w:val="008565ED"/>
    <w:rsid w:val="00857AC3"/>
    <w:rsid w:val="008664A0"/>
    <w:rsid w:val="00867866"/>
    <w:rsid w:val="008736AD"/>
    <w:rsid w:val="00884A0F"/>
    <w:rsid w:val="00885FCB"/>
    <w:rsid w:val="0088684C"/>
    <w:rsid w:val="008A03BF"/>
    <w:rsid w:val="008A4718"/>
    <w:rsid w:val="008C5E1D"/>
    <w:rsid w:val="008C6DA0"/>
    <w:rsid w:val="008D48AD"/>
    <w:rsid w:val="008E015E"/>
    <w:rsid w:val="008E349A"/>
    <w:rsid w:val="008F38CA"/>
    <w:rsid w:val="008F3A4A"/>
    <w:rsid w:val="008F5C93"/>
    <w:rsid w:val="008F6488"/>
    <w:rsid w:val="0090348B"/>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66C52"/>
    <w:rsid w:val="00972A18"/>
    <w:rsid w:val="00973667"/>
    <w:rsid w:val="0097467C"/>
    <w:rsid w:val="009761E3"/>
    <w:rsid w:val="00982975"/>
    <w:rsid w:val="00983EFD"/>
    <w:rsid w:val="00985E60"/>
    <w:rsid w:val="00990FBA"/>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71BB"/>
    <w:rsid w:val="00A0722C"/>
    <w:rsid w:val="00A11F4F"/>
    <w:rsid w:val="00A122F7"/>
    <w:rsid w:val="00A2022C"/>
    <w:rsid w:val="00A2102A"/>
    <w:rsid w:val="00A224F4"/>
    <w:rsid w:val="00A25236"/>
    <w:rsid w:val="00A27C2C"/>
    <w:rsid w:val="00A27F7D"/>
    <w:rsid w:val="00A31282"/>
    <w:rsid w:val="00A3742D"/>
    <w:rsid w:val="00A45D4E"/>
    <w:rsid w:val="00A50AA2"/>
    <w:rsid w:val="00A52D40"/>
    <w:rsid w:val="00A57F43"/>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125B"/>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11EFE"/>
    <w:rsid w:val="00C17C80"/>
    <w:rsid w:val="00C20357"/>
    <w:rsid w:val="00C20A5B"/>
    <w:rsid w:val="00C25F52"/>
    <w:rsid w:val="00C271B8"/>
    <w:rsid w:val="00C30361"/>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E4B7A"/>
    <w:rsid w:val="00CE6DF2"/>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96465"/>
    <w:rsid w:val="00DB0BC0"/>
    <w:rsid w:val="00DB48A4"/>
    <w:rsid w:val="00DB61F6"/>
    <w:rsid w:val="00DB6351"/>
    <w:rsid w:val="00DC4442"/>
    <w:rsid w:val="00DC7502"/>
    <w:rsid w:val="00DC7ABB"/>
    <w:rsid w:val="00DE0879"/>
    <w:rsid w:val="00DE0F09"/>
    <w:rsid w:val="00DE1890"/>
    <w:rsid w:val="00DE6F37"/>
    <w:rsid w:val="00DF2C72"/>
    <w:rsid w:val="00DF4396"/>
    <w:rsid w:val="00DF638B"/>
    <w:rsid w:val="00DF6E25"/>
    <w:rsid w:val="00E00FD9"/>
    <w:rsid w:val="00E01411"/>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5727A"/>
    <w:rsid w:val="00E61455"/>
    <w:rsid w:val="00E7189F"/>
    <w:rsid w:val="00E73975"/>
    <w:rsid w:val="00E74296"/>
    <w:rsid w:val="00E75487"/>
    <w:rsid w:val="00E83CDA"/>
    <w:rsid w:val="00E91590"/>
    <w:rsid w:val="00E91F11"/>
    <w:rsid w:val="00E92F39"/>
    <w:rsid w:val="00E95998"/>
    <w:rsid w:val="00EA117C"/>
    <w:rsid w:val="00EA1EE0"/>
    <w:rsid w:val="00EA2438"/>
    <w:rsid w:val="00EA258D"/>
    <w:rsid w:val="00EA43F4"/>
    <w:rsid w:val="00EA4ACB"/>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05BDD"/>
    <w:rsid w:val="00F14E60"/>
    <w:rsid w:val="00F15E61"/>
    <w:rsid w:val="00F23B51"/>
    <w:rsid w:val="00F271D9"/>
    <w:rsid w:val="00F312A8"/>
    <w:rsid w:val="00F32BE7"/>
    <w:rsid w:val="00F435DC"/>
    <w:rsid w:val="00F456AB"/>
    <w:rsid w:val="00F46585"/>
    <w:rsid w:val="00F56683"/>
    <w:rsid w:val="00F64E79"/>
    <w:rsid w:val="00F65050"/>
    <w:rsid w:val="00F65C34"/>
    <w:rsid w:val="00F66C49"/>
    <w:rsid w:val="00F80BA4"/>
    <w:rsid w:val="00F828D2"/>
    <w:rsid w:val="00F832C5"/>
    <w:rsid w:val="00F8375A"/>
    <w:rsid w:val="00F839DF"/>
    <w:rsid w:val="00F86966"/>
    <w:rsid w:val="00F92596"/>
    <w:rsid w:val="00F979C2"/>
    <w:rsid w:val="00FB13AE"/>
    <w:rsid w:val="00FB2FA8"/>
    <w:rsid w:val="00FC0935"/>
    <w:rsid w:val="00FC3F87"/>
    <w:rsid w:val="00FC4ACD"/>
    <w:rsid w:val="00FE3A9C"/>
    <w:rsid w:val="00FE5022"/>
    <w:rsid w:val="00FF225D"/>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D9B3-084B-4401-9EE5-82C70DC1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4601</Words>
  <Characters>26228</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160</cp:revision>
  <cp:lastPrinted>2022-11-24T15:32:00Z</cp:lastPrinted>
  <dcterms:created xsi:type="dcterms:W3CDTF">2022-11-25T11:15:00Z</dcterms:created>
  <dcterms:modified xsi:type="dcterms:W3CDTF">2024-07-29T12:09:00Z</dcterms:modified>
</cp:coreProperties>
</file>